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
        <w:tblW w:w="4950" w:type="pct"/>
        <w:tblInd w:w="108" w:type="dxa"/>
        <w:tblLayout w:type="fixed"/>
        <w:tblLook w:val="0000" w:firstRow="0" w:lastRow="0" w:firstColumn="0" w:lastColumn="0" w:noHBand="0" w:noVBand="0"/>
      </w:tblPr>
      <w:tblGrid>
        <w:gridCol w:w="2492"/>
        <w:gridCol w:w="7376"/>
      </w:tblGrid>
      <w:tr w:rsidR="003D0CD6" w:rsidRPr="00F41871" w14:paraId="343C8146" w14:textId="77777777">
        <w:tc>
          <w:tcPr>
            <w:tcW w:w="1980" w:type="dxa"/>
          </w:tcPr>
          <w:p w14:paraId="1BBECAB3" w14:textId="77777777" w:rsidR="003D0CD6" w:rsidRPr="00F41871" w:rsidRDefault="006D382C" w:rsidP="009C3156">
            <w:pPr>
              <w:pStyle w:val="Compact"/>
              <w:spacing w:before="0" w:after="0"/>
            </w:pPr>
            <w:r w:rsidRPr="00F41871">
              <w:rPr>
                <w:noProof/>
              </w:rPr>
              <w:drawing>
                <wp:inline distT="0" distB="0" distL="0" distR="0" wp14:anchorId="33D42771" wp14:editId="6CF9DDB5">
                  <wp:extent cx="762000" cy="762000"/>
                  <wp:effectExtent l="0" t="0" r="0" b="0"/>
                  <wp:docPr id="21" name="Picture"/>
                  <wp:cNvGraphicFramePr/>
                  <a:graphic xmlns:a="http://schemas.openxmlformats.org/drawingml/2006/main">
                    <a:graphicData uri="http://schemas.openxmlformats.org/drawingml/2006/picture">
                      <pic:pic xmlns:pic="http://schemas.openxmlformats.org/drawingml/2006/picture">
                        <pic:nvPicPr>
                          <pic:cNvPr id="22" name="Picture" descr="template/img/logo.png"/>
                          <pic:cNvPicPr>
                            <a:picLocks noChangeAspect="1" noChangeArrowheads="1"/>
                          </pic:cNvPicPr>
                        </pic:nvPicPr>
                        <pic:blipFill>
                          <a:blip r:embed="rId6"/>
                          <a:stretch>
                            <a:fillRect/>
                          </a:stretch>
                        </pic:blipFill>
                        <pic:spPr bwMode="auto">
                          <a:xfrm>
                            <a:off x="0" y="0"/>
                            <a:ext cx="762000" cy="762000"/>
                          </a:xfrm>
                          <a:prstGeom prst="rect">
                            <a:avLst/>
                          </a:prstGeom>
                          <a:noFill/>
                          <a:ln w="9525">
                            <a:noFill/>
                            <a:headEnd/>
                            <a:tailEnd/>
                          </a:ln>
                        </pic:spPr>
                      </pic:pic>
                    </a:graphicData>
                  </a:graphic>
                </wp:inline>
              </w:drawing>
            </w:r>
          </w:p>
        </w:tc>
        <w:tc>
          <w:tcPr>
            <w:tcW w:w="5860" w:type="dxa"/>
          </w:tcPr>
          <w:p w14:paraId="017302BB" w14:textId="77777777" w:rsidR="003D0CD6" w:rsidRPr="00F41871" w:rsidRDefault="006D382C" w:rsidP="009C3156">
            <w:pPr>
              <w:pStyle w:val="Compact"/>
              <w:spacing w:before="0" w:after="0"/>
              <w:jc w:val="center"/>
            </w:pPr>
            <w:r w:rsidRPr="00F41871">
              <w:rPr>
                <w:b/>
                <w:bCs/>
              </w:rPr>
              <w:t>European Bureau for Conscientious Objection</w:t>
            </w:r>
            <w:r w:rsidRPr="00F41871">
              <w:br/>
              <w:t xml:space="preserve">35 </w:t>
            </w:r>
            <w:proofErr w:type="gramStart"/>
            <w:r w:rsidRPr="00F41871">
              <w:t xml:space="preserve">Van </w:t>
            </w:r>
            <w:proofErr w:type="spellStart"/>
            <w:r w:rsidRPr="00F41871">
              <w:t>Elewyck</w:t>
            </w:r>
            <w:proofErr w:type="spellEnd"/>
            <w:r w:rsidRPr="00F41871">
              <w:t xml:space="preserve"> street</w:t>
            </w:r>
            <w:proofErr w:type="gramEnd"/>
            <w:r w:rsidRPr="00F41871">
              <w:t>, 1050 Brussels, Belgium</w:t>
            </w:r>
            <w:r w:rsidRPr="00F41871">
              <w:br/>
            </w:r>
            <w:hyperlink r:id="rId7">
              <w:r w:rsidRPr="00F41871">
                <w:rPr>
                  <w:rStyle w:val="Hypertextovprepojenie"/>
                </w:rPr>
                <w:t>ebco-beoc.org</w:t>
              </w:r>
            </w:hyperlink>
            <w:r w:rsidRPr="00F41871">
              <w:t xml:space="preserve"> / </w:t>
            </w:r>
            <w:hyperlink r:id="rId8">
              <w:r w:rsidRPr="00F41871">
                <w:rPr>
                  <w:rStyle w:val="Hypertextovprepojenie"/>
                </w:rPr>
                <w:t>ebco@ebco-beoc.org</w:t>
              </w:r>
            </w:hyperlink>
            <w:r w:rsidRPr="00F41871">
              <w:t xml:space="preserve"> / </w:t>
            </w:r>
            <w:hyperlink r:id="rId9">
              <w:r w:rsidRPr="00F41871">
                <w:rPr>
                  <w:rStyle w:val="Hypertextovprepojenie"/>
                </w:rPr>
                <w:t>@ebcobeoc</w:t>
              </w:r>
            </w:hyperlink>
          </w:p>
        </w:tc>
      </w:tr>
    </w:tbl>
    <w:p w14:paraId="10381CE5" w14:textId="77777777" w:rsidR="003D0CD6" w:rsidRPr="00F41871" w:rsidRDefault="000974F9" w:rsidP="009C3156">
      <w:pPr>
        <w:spacing w:after="0"/>
      </w:pPr>
      <w:r>
        <w:pict w14:anchorId="48BB69C8">
          <v:rect id="_x0000_i1025" style="width:0;height:1.5pt" o:hralign="center" o:hrstd="t" o:hr="t"/>
        </w:pict>
      </w:r>
    </w:p>
    <w:p w14:paraId="53B94097" w14:textId="77777777" w:rsidR="003D0CD6" w:rsidRPr="00F41871" w:rsidRDefault="006D382C" w:rsidP="00DB385A">
      <w:pPr>
        <w:pStyle w:val="Nadpis2"/>
        <w:spacing w:before="0" w:after="0"/>
        <w:jc w:val="both"/>
      </w:pPr>
      <w:bookmarkStart w:id="0" w:name="questionnaire-for-ebco-report-2025"/>
      <w:r w:rsidRPr="00F41871">
        <w:t>Questionnaire for EBCO Report 2025</w:t>
      </w:r>
    </w:p>
    <w:p w14:paraId="04EFB651" w14:textId="34C42808" w:rsidR="003D0CD6" w:rsidRPr="00F41871" w:rsidRDefault="006D382C" w:rsidP="00DB385A">
      <w:pPr>
        <w:pStyle w:val="FirstParagraph"/>
        <w:spacing w:before="0" w:after="0"/>
        <w:jc w:val="both"/>
      </w:pPr>
      <w:r w:rsidRPr="00F41871">
        <w:t xml:space="preserve">For: </w:t>
      </w:r>
      <w:r w:rsidRPr="00F41871">
        <w:rPr>
          <w:i/>
          <w:iCs/>
        </w:rPr>
        <w:t>Ministry of Defence, Slovakia</w:t>
      </w:r>
    </w:p>
    <w:p w14:paraId="58C56D6B" w14:textId="77777777" w:rsidR="00B55D09" w:rsidRPr="00F41871" w:rsidRDefault="00B55D09" w:rsidP="00DB385A">
      <w:pPr>
        <w:pStyle w:val="Compact"/>
        <w:spacing w:before="0" w:after="0"/>
        <w:jc w:val="both"/>
      </w:pPr>
    </w:p>
    <w:p w14:paraId="7B31E7F0" w14:textId="303CD887" w:rsidR="003D0CD6" w:rsidRPr="00F41871" w:rsidRDefault="006D382C" w:rsidP="00DB385A">
      <w:pPr>
        <w:pStyle w:val="Nadpis3"/>
        <w:numPr>
          <w:ilvl w:val="0"/>
          <w:numId w:val="28"/>
        </w:numPr>
        <w:spacing w:before="0" w:after="0"/>
        <w:ind w:left="284" w:hanging="284"/>
        <w:jc w:val="both"/>
      </w:pPr>
      <w:bookmarkStart w:id="1" w:name="a.-status-of-conscription"/>
      <w:r w:rsidRPr="00F41871">
        <w:t>Status of conscription</w:t>
      </w:r>
    </w:p>
    <w:p w14:paraId="449BC9F7" w14:textId="2EA5EEDD" w:rsidR="003D0CD6" w:rsidRPr="001D5513" w:rsidRDefault="006D382C" w:rsidP="001D5513">
      <w:pPr>
        <w:pStyle w:val="Compact"/>
        <w:numPr>
          <w:ilvl w:val="0"/>
          <w:numId w:val="17"/>
        </w:numPr>
        <w:spacing w:before="0" w:after="0"/>
        <w:jc w:val="both"/>
      </w:pPr>
      <w:r w:rsidRPr="001D5513">
        <w:t>Is conscription into obligatory military service currently applied?</w:t>
      </w:r>
    </w:p>
    <w:p w14:paraId="61B35F55" w14:textId="74F987D3" w:rsidR="00C20FAA" w:rsidRPr="00890EC9" w:rsidRDefault="00C20FAA" w:rsidP="001D5513">
      <w:pPr>
        <w:pStyle w:val="Compact"/>
        <w:spacing w:before="0" w:after="0"/>
        <w:ind w:left="709"/>
        <w:jc w:val="both"/>
      </w:pPr>
      <w:r w:rsidRPr="001D5513">
        <w:t xml:space="preserve">Currently, there is no compulsory military service in Slovakia, as it was abolished in 2006 in favor </w:t>
      </w:r>
      <w:r w:rsidR="00DB385A" w:rsidRPr="001D5513">
        <w:br/>
      </w:r>
      <w:r w:rsidRPr="001D5513">
        <w:t xml:space="preserve">of professional armed </w:t>
      </w:r>
      <w:r w:rsidRPr="00890EC9">
        <w:t xml:space="preserve">forces. </w:t>
      </w:r>
      <w:r w:rsidR="00890EC9" w:rsidRPr="00890EC9">
        <w:t xml:space="preserve">Compulsory military service </w:t>
      </w:r>
      <w:r w:rsidRPr="00890EC9">
        <w:t>applies to periods of crisis (state of emergency, state of war, war).</w:t>
      </w:r>
      <w:r w:rsidR="005E6264" w:rsidRPr="00890EC9">
        <w:t xml:space="preserve"> </w:t>
      </w:r>
    </w:p>
    <w:p w14:paraId="2A21FC32" w14:textId="77777777" w:rsidR="00487F95" w:rsidRPr="001D5513" w:rsidRDefault="00487F95" w:rsidP="001D5513">
      <w:pPr>
        <w:pStyle w:val="Compact"/>
        <w:spacing w:before="0" w:after="0"/>
        <w:ind w:left="709"/>
        <w:jc w:val="both"/>
      </w:pPr>
      <w:bookmarkStart w:id="2" w:name="_Hlk220403526"/>
    </w:p>
    <w:p w14:paraId="279FD23D" w14:textId="0CFED8E2" w:rsidR="003D0CD6" w:rsidRPr="001D5513" w:rsidRDefault="006D382C" w:rsidP="001D5513">
      <w:pPr>
        <w:pStyle w:val="Nadpis3"/>
        <w:numPr>
          <w:ilvl w:val="0"/>
          <w:numId w:val="28"/>
        </w:numPr>
        <w:spacing w:before="0" w:after="0"/>
        <w:ind w:left="284" w:hanging="284"/>
        <w:jc w:val="both"/>
      </w:pPr>
      <w:bookmarkStart w:id="3" w:name="X1cf3c3130dbd19efc389ed1c488db037cbe8023"/>
      <w:bookmarkEnd w:id="1"/>
      <w:r w:rsidRPr="001D5513">
        <w:t>(Skip if not applicable) Countries with conscription</w:t>
      </w:r>
      <w:r w:rsidR="00890EC9">
        <w:t xml:space="preserve"> </w:t>
      </w:r>
    </w:p>
    <w:p w14:paraId="395128E8" w14:textId="6F88F935" w:rsidR="003D0CD6" w:rsidRPr="001D5513" w:rsidRDefault="006D382C" w:rsidP="000974F9">
      <w:pPr>
        <w:pStyle w:val="Compact"/>
        <w:numPr>
          <w:ilvl w:val="0"/>
          <w:numId w:val="18"/>
        </w:numPr>
        <w:spacing w:before="0" w:after="0"/>
        <w:jc w:val="both"/>
      </w:pPr>
      <w:r w:rsidRPr="001D5513">
        <w:t>If so, what are the legislative provisions that govern the procedures? Please give full details.</w:t>
      </w:r>
    </w:p>
    <w:p w14:paraId="0B7A1572" w14:textId="23455682" w:rsidR="005E6264" w:rsidRPr="001D5513" w:rsidRDefault="005E6264" w:rsidP="000974F9">
      <w:pPr>
        <w:pStyle w:val="Compact"/>
        <w:spacing w:before="0" w:after="0"/>
        <w:ind w:left="709"/>
        <w:jc w:val="both"/>
      </w:pPr>
      <w:r w:rsidRPr="001D5513">
        <w:t xml:space="preserve">In 2025, Act No.  150/2025 Coll. on certain measures to increase the resilience of the Slovak Republic in the field of defense and security, on </w:t>
      </w:r>
      <w:r w:rsidR="00890EC9" w:rsidRPr="00890EC9">
        <w:t xml:space="preserve">compulsory military service </w:t>
      </w:r>
      <w:r w:rsidRPr="001D5513">
        <w:t>and on amendments to certain acts came into force. This Act regulates the subject matter comprehensively.</w:t>
      </w:r>
    </w:p>
    <w:p w14:paraId="4EAB1EA3" w14:textId="397C5410" w:rsidR="00CE1770" w:rsidRPr="001D5513" w:rsidRDefault="006D382C" w:rsidP="000974F9">
      <w:pPr>
        <w:pStyle w:val="Compact"/>
        <w:numPr>
          <w:ilvl w:val="0"/>
          <w:numId w:val="18"/>
        </w:numPr>
        <w:spacing w:before="0" w:after="0"/>
        <w:jc w:val="both"/>
        <w:rPr>
          <w:i/>
          <w:iCs/>
        </w:rPr>
      </w:pPr>
      <w:r w:rsidRPr="001D5513">
        <w:t>What is the minimum age for conscription?</w:t>
      </w:r>
      <w:r w:rsidR="0050404D" w:rsidRPr="001D5513">
        <w:t xml:space="preserve"> </w:t>
      </w:r>
    </w:p>
    <w:p w14:paraId="39B390AD" w14:textId="172CA18E" w:rsidR="005E6264" w:rsidRPr="001D5513" w:rsidRDefault="005E6264" w:rsidP="000974F9">
      <w:pPr>
        <w:pStyle w:val="Compact"/>
        <w:spacing w:before="0" w:after="0"/>
        <w:ind w:left="720"/>
        <w:jc w:val="both"/>
      </w:pPr>
      <w:r w:rsidRPr="001D5513">
        <w:t>Conscription</w:t>
      </w:r>
      <w:r w:rsidR="00890EC9">
        <w:t xml:space="preserve"> </w:t>
      </w:r>
      <w:r w:rsidR="00890EC9" w:rsidRPr="00890EC9">
        <w:t xml:space="preserve">was abolished and the compulsory military service </w:t>
      </w:r>
      <w:r w:rsidRPr="001D5513">
        <w:t>begins on 1 January of the calendar year in which he reaches 19 years of age, provided that he has permanent residence in the territory of the Slovak Republic. However, it may be enforced only in times of crisis.</w:t>
      </w:r>
    </w:p>
    <w:p w14:paraId="35DCDF09" w14:textId="4C49C83A" w:rsidR="00CE1770" w:rsidRPr="001D5513" w:rsidRDefault="006D382C" w:rsidP="000974F9">
      <w:pPr>
        <w:pStyle w:val="Compact"/>
        <w:numPr>
          <w:ilvl w:val="0"/>
          <w:numId w:val="18"/>
        </w:numPr>
        <w:spacing w:before="0" w:after="0"/>
        <w:jc w:val="both"/>
      </w:pPr>
      <w:r w:rsidRPr="001D5513">
        <w:t>What is the duration of military service?</w:t>
      </w:r>
      <w:r w:rsidR="00845C09" w:rsidRPr="001D5513">
        <w:t xml:space="preserve"> </w:t>
      </w:r>
    </w:p>
    <w:p w14:paraId="0D5146FE" w14:textId="22CB2ABB" w:rsidR="00BF4D7F" w:rsidRPr="001D5513" w:rsidRDefault="0028410E" w:rsidP="000974F9">
      <w:pPr>
        <w:pStyle w:val="Compact"/>
        <w:spacing w:before="0" w:after="0"/>
        <w:ind w:left="720"/>
        <w:jc w:val="both"/>
      </w:pPr>
      <w:r w:rsidRPr="001D5513">
        <w:t>Given the fact that</w:t>
      </w:r>
      <w:r w:rsidR="00890EC9">
        <w:t xml:space="preserve"> </w:t>
      </w:r>
      <w:r w:rsidR="00890EC9" w:rsidRPr="00890EC9">
        <w:t>compulsory military service</w:t>
      </w:r>
      <w:r w:rsidRPr="001D5513">
        <w:t xml:space="preserve"> and subsequent military service are carried out in a state of crisis, the law does not specify the length of such service. There is no </w:t>
      </w:r>
      <w:r w:rsidR="00550FAC" w:rsidRPr="001D5513">
        <w:t>obligatory</w:t>
      </w:r>
      <w:r w:rsidRPr="001D5513">
        <w:t xml:space="preserve"> military service in peacetime.</w:t>
      </w:r>
    </w:p>
    <w:p w14:paraId="744D9F99" w14:textId="349D02F8" w:rsidR="003D0CD6" w:rsidRPr="001D5513" w:rsidRDefault="006D382C" w:rsidP="000974F9">
      <w:pPr>
        <w:pStyle w:val="Compact"/>
        <w:numPr>
          <w:ilvl w:val="0"/>
          <w:numId w:val="18"/>
        </w:numPr>
        <w:spacing w:before="0" w:after="0"/>
        <w:jc w:val="both"/>
      </w:pPr>
      <w:bookmarkStart w:id="4" w:name="_Hlk220411213"/>
      <w:r w:rsidRPr="001D5513">
        <w:t>What provision is there for the exemption of conscientious objectors?</w:t>
      </w:r>
    </w:p>
    <w:p w14:paraId="3473EF96" w14:textId="19CFE45A" w:rsidR="00141B28" w:rsidRDefault="00141B28" w:rsidP="000974F9">
      <w:pPr>
        <w:pStyle w:val="Compact"/>
        <w:spacing w:after="0"/>
        <w:ind w:left="720"/>
        <w:jc w:val="both"/>
      </w:pPr>
      <w:r>
        <w:t xml:space="preserve">During a state of security, a citizen may refuse to perform military service on grounds of conscientious objection. This refusal may be declared in the year in which the </w:t>
      </w:r>
      <w:r w:rsidR="00890EC9" w:rsidRPr="00890EC9">
        <w:t xml:space="preserve">compulsory </w:t>
      </w:r>
      <w:r>
        <w:t>military service obligation arises or in January of any following year until the obligation expires.</w:t>
      </w:r>
    </w:p>
    <w:p w14:paraId="5EBB2921" w14:textId="77777777" w:rsidR="00141B28" w:rsidRDefault="00141B28" w:rsidP="000974F9">
      <w:pPr>
        <w:pStyle w:val="Compact"/>
        <w:spacing w:after="0"/>
        <w:ind w:left="720"/>
        <w:jc w:val="both"/>
      </w:pPr>
      <w:r>
        <w:t>The administrative authority shall not accept such a declaration if it is submitted during a time of war, a state of war, or a state of emergency; if it is submitted by a person who does not have, or no longer has, a military service obligation; if it is submitted by a professional soldier during active service; or in other cases provided by law.</w:t>
      </w:r>
    </w:p>
    <w:p w14:paraId="1CC5ED21" w14:textId="77777777" w:rsidR="00141B28" w:rsidRDefault="00141B28" w:rsidP="000974F9">
      <w:pPr>
        <w:pStyle w:val="Compact"/>
        <w:spacing w:after="0"/>
        <w:ind w:left="720"/>
        <w:jc w:val="both"/>
      </w:pPr>
      <w:r>
        <w:t>Conscientious objection is regulated by Act No. 569/2005 Coll. the Act on Alternative Service in Time of War and State of War.</w:t>
      </w:r>
    </w:p>
    <w:p w14:paraId="60F0B44E" w14:textId="676E5C44" w:rsidR="003D0CD6" w:rsidRPr="001D5513" w:rsidRDefault="006D382C" w:rsidP="000974F9">
      <w:pPr>
        <w:pStyle w:val="Compact"/>
        <w:numPr>
          <w:ilvl w:val="0"/>
          <w:numId w:val="18"/>
        </w:numPr>
        <w:spacing w:before="0" w:after="0"/>
        <w:jc w:val="both"/>
      </w:pPr>
      <w:r w:rsidRPr="001D5513">
        <w:t>What proportion of conscripts sign up for subsequent voluntary service?</w:t>
      </w:r>
    </w:p>
    <w:bookmarkEnd w:id="4"/>
    <w:p w14:paraId="28FE4049" w14:textId="63521052" w:rsidR="00F0765A" w:rsidRPr="001D5513" w:rsidRDefault="00F0765A" w:rsidP="000974F9">
      <w:pPr>
        <w:pStyle w:val="Compact"/>
        <w:spacing w:before="0" w:after="0"/>
        <w:ind w:left="720"/>
        <w:jc w:val="both"/>
      </w:pPr>
      <w:r w:rsidRPr="001D5513">
        <w:t>The share of citizens obliged to perform alternative service in times of crisis is approximately 6%.</w:t>
      </w:r>
    </w:p>
    <w:p w14:paraId="0D41FAC4" w14:textId="3AD6EBEA" w:rsidR="003D0CD6" w:rsidRPr="001D5513" w:rsidRDefault="006D382C" w:rsidP="000974F9">
      <w:pPr>
        <w:pStyle w:val="Compact"/>
        <w:numPr>
          <w:ilvl w:val="0"/>
          <w:numId w:val="18"/>
        </w:numPr>
        <w:spacing w:before="0" w:after="0"/>
        <w:jc w:val="both"/>
      </w:pPr>
      <w:r w:rsidRPr="001D5513">
        <w:t>What reservist obligations apply, what is the call up procedure for reserve service?</w:t>
      </w:r>
    </w:p>
    <w:p w14:paraId="79C613AB" w14:textId="47786D12" w:rsidR="00E866F0" w:rsidRPr="001D5513" w:rsidRDefault="00E866F0" w:rsidP="000974F9">
      <w:pPr>
        <w:pStyle w:val="Compact"/>
        <w:spacing w:before="0" w:after="0"/>
        <w:ind w:left="720"/>
        <w:jc w:val="both"/>
      </w:pPr>
      <w:r w:rsidRPr="001D5513">
        <w:t xml:space="preserve">There is no </w:t>
      </w:r>
      <w:r w:rsidR="00506B5D" w:rsidRPr="001D5513">
        <w:t>obligatory</w:t>
      </w:r>
      <w:r w:rsidRPr="001D5513">
        <w:t xml:space="preserve"> military service </w:t>
      </w:r>
      <w:r w:rsidR="00506B5D" w:rsidRPr="001D5513">
        <w:t xml:space="preserve">for reservists </w:t>
      </w:r>
      <w:r w:rsidRPr="001D5513">
        <w:t>in peacetime.</w:t>
      </w:r>
      <w:r w:rsidR="00F0765A" w:rsidRPr="001D5513">
        <w:t xml:space="preserve"> Reserves may be called up </w:t>
      </w:r>
      <w:r w:rsidR="00DB385A" w:rsidRPr="001D5513">
        <w:br/>
      </w:r>
      <w:r w:rsidR="00F0765A" w:rsidRPr="001D5513">
        <w:t>by state authorities to perform military service in a state of crisis, based on a decision of the President of the Slovak Republic.</w:t>
      </w:r>
    </w:p>
    <w:p w14:paraId="373DF04B" w14:textId="6ED8B8B5" w:rsidR="003D0CD6" w:rsidRPr="001D5513" w:rsidRDefault="006D382C" w:rsidP="000974F9">
      <w:pPr>
        <w:pStyle w:val="Compact"/>
        <w:numPr>
          <w:ilvl w:val="0"/>
          <w:numId w:val="18"/>
        </w:numPr>
        <w:spacing w:before="0" w:after="0"/>
        <w:jc w:val="both"/>
      </w:pPr>
      <w:r w:rsidRPr="001D5513">
        <w:t>How many persons were prosecuted in recent years for evasion/refusal of military service? How many of these had declared conscientious objections? What were the outcomes, and what sentences were imposed?</w:t>
      </w:r>
    </w:p>
    <w:p w14:paraId="7E8621B6" w14:textId="77777777" w:rsidR="00141B28" w:rsidRPr="00141B28" w:rsidRDefault="00141B28" w:rsidP="000974F9">
      <w:pPr>
        <w:pStyle w:val="Compact"/>
        <w:spacing w:before="0" w:after="0"/>
        <w:ind w:left="720"/>
        <w:jc w:val="both"/>
      </w:pPr>
      <w:r w:rsidRPr="00141B28">
        <w:t xml:space="preserve">Generally binding legislation in the field of criminal law regulates, among other matters, the elements of the criminal offences of evasion of military service and desertion. </w:t>
      </w:r>
    </w:p>
    <w:p w14:paraId="7AC82D10" w14:textId="77777777" w:rsidR="00141B28" w:rsidRPr="00141B28" w:rsidRDefault="00141B28" w:rsidP="00141B28">
      <w:pPr>
        <w:pStyle w:val="Compact"/>
        <w:spacing w:before="0" w:after="0"/>
        <w:ind w:left="720"/>
        <w:jc w:val="both"/>
      </w:pPr>
      <w:r w:rsidRPr="00141B28">
        <w:lastRenderedPageBreak/>
        <w:t>Decisions on criminal offences are made by independent courts. However, there is no obligatory military service in peacetime in the Slovak Republic.</w:t>
      </w:r>
    </w:p>
    <w:p w14:paraId="5F3139E0" w14:textId="77777777" w:rsidR="00141B28" w:rsidRPr="001D5513" w:rsidRDefault="00141B28" w:rsidP="001D5513">
      <w:pPr>
        <w:pStyle w:val="Compact"/>
        <w:spacing w:before="0" w:after="0"/>
        <w:ind w:left="720"/>
        <w:jc w:val="both"/>
      </w:pPr>
    </w:p>
    <w:bookmarkEnd w:id="2"/>
    <w:p w14:paraId="4ED9C35F" w14:textId="77777777" w:rsidR="001647E6" w:rsidRPr="001D5513" w:rsidRDefault="001647E6" w:rsidP="001D5513">
      <w:pPr>
        <w:pStyle w:val="Compact"/>
        <w:spacing w:before="0" w:after="0"/>
        <w:ind w:left="709"/>
        <w:jc w:val="both"/>
        <w:rPr>
          <w:lang w:val="sk-SK"/>
        </w:rPr>
      </w:pPr>
    </w:p>
    <w:p w14:paraId="5E3844D6" w14:textId="33A89353" w:rsidR="003D0CD6" w:rsidRPr="001D5513" w:rsidRDefault="006D382C" w:rsidP="001D5513">
      <w:pPr>
        <w:pStyle w:val="Nadpis3"/>
        <w:numPr>
          <w:ilvl w:val="0"/>
          <w:numId w:val="28"/>
        </w:numPr>
        <w:spacing w:before="0" w:after="0"/>
        <w:ind w:left="284" w:hanging="284"/>
        <w:jc w:val="both"/>
      </w:pPr>
      <w:bookmarkStart w:id="5" w:name="X58013859ad510e0913a064d610eb2919ef869c9"/>
      <w:bookmarkEnd w:id="3"/>
      <w:r w:rsidRPr="001D5513">
        <w:t>(Skip if not applicable) Countries without conscription</w:t>
      </w:r>
    </w:p>
    <w:p w14:paraId="2FB5AC8C" w14:textId="6528A2D4" w:rsidR="003D0CD6" w:rsidRPr="001D5513" w:rsidRDefault="006D382C" w:rsidP="001D5513">
      <w:pPr>
        <w:pStyle w:val="Compact"/>
        <w:numPr>
          <w:ilvl w:val="0"/>
          <w:numId w:val="19"/>
        </w:numPr>
        <w:spacing w:before="0" w:after="0"/>
        <w:jc w:val="both"/>
      </w:pPr>
      <w:r w:rsidRPr="001D5513">
        <w:t>Has any legislation regarding obligatory military service (conscription) been abolished, or has it merely been suspended, meaning that it could be reimposed at any time?</w:t>
      </w:r>
    </w:p>
    <w:p w14:paraId="1C0ED89E" w14:textId="77777777" w:rsidR="00890EC9" w:rsidRDefault="00890EC9" w:rsidP="001D5513">
      <w:pPr>
        <w:pStyle w:val="Compact"/>
        <w:spacing w:before="0" w:after="0"/>
        <w:ind w:left="720"/>
        <w:jc w:val="both"/>
      </w:pPr>
      <w:r w:rsidRPr="00890EC9">
        <w:t>In 2025, Act No. 570/2005 Coll. on compulsory military service and on amendments to certain acts was replaced by Act No. 150/2025 Coll. on certain measures to increase the resilience of the Slovak Republic in the field of defense and security, on compulsory military service and on amendments to certain acts. No changes to the scope of compulsory military service or conscription are being considered. Compulsory military service was abolished pursuant to Act No. 570/2005 Coll. on Military Service Obligation.</w:t>
      </w:r>
    </w:p>
    <w:p w14:paraId="67A9326D" w14:textId="4659A4C0" w:rsidR="003D0CD6" w:rsidRPr="001D5513" w:rsidRDefault="006D382C" w:rsidP="001D5513">
      <w:pPr>
        <w:pStyle w:val="Compact"/>
        <w:numPr>
          <w:ilvl w:val="0"/>
          <w:numId w:val="19"/>
        </w:numPr>
        <w:spacing w:before="0" w:after="0"/>
        <w:jc w:val="both"/>
      </w:pPr>
      <w:r w:rsidRPr="001D5513">
        <w:t xml:space="preserve">Is there an ongoing registration procedure for those liable for military service? Is it possible </w:t>
      </w:r>
      <w:r w:rsidR="00DB385A" w:rsidRPr="001D5513">
        <w:br/>
      </w:r>
      <w:r w:rsidRPr="001D5513">
        <w:t>for a conscientious objector to refuse to be registered? From what age is registration required?</w:t>
      </w:r>
    </w:p>
    <w:p w14:paraId="79C9AAD7" w14:textId="2558E1DF" w:rsidR="000974F9" w:rsidRPr="001D5513" w:rsidRDefault="000974F9" w:rsidP="001D5513">
      <w:pPr>
        <w:pStyle w:val="Compact"/>
        <w:spacing w:before="0" w:after="0"/>
        <w:ind w:left="720"/>
        <w:jc w:val="both"/>
      </w:pPr>
      <w:r w:rsidRPr="000974F9">
        <w:t>In the calendar year in which a citizen reaches the age of 18 undergoes a national registration process carried out by the relevant state authorities. On 1 January of the calendar year in which a citizen reaches the age of 19, the citizen is included in the register of registered citizens. A citizen may exercise his or her conscientious objection to compulsory military service in the first year of inclusion in the register of registered citizens and in January of each subsequent year.</w:t>
      </w:r>
    </w:p>
    <w:p w14:paraId="610068F2" w14:textId="1FC3FF54" w:rsidR="003D0CD6" w:rsidRPr="001D5513" w:rsidRDefault="006D382C" w:rsidP="001D5513">
      <w:pPr>
        <w:pStyle w:val="Compact"/>
        <w:numPr>
          <w:ilvl w:val="0"/>
          <w:numId w:val="19"/>
        </w:numPr>
        <w:spacing w:before="0" w:after="0"/>
        <w:jc w:val="both"/>
      </w:pPr>
      <w:bookmarkStart w:id="6" w:name="_Hlk220483239"/>
      <w:r w:rsidRPr="001D5513">
        <w:t>If suspended, are there specific provisions regarding the circumstances in which it could be reinstated and the process to be followed?</w:t>
      </w:r>
    </w:p>
    <w:p w14:paraId="68C9E81D" w14:textId="4593360E" w:rsidR="001D3925" w:rsidRPr="001D5513" w:rsidRDefault="001D3925" w:rsidP="001D5513">
      <w:pPr>
        <w:pStyle w:val="Compact"/>
        <w:spacing w:before="0" w:after="0"/>
        <w:ind w:left="720"/>
        <w:jc w:val="both"/>
      </w:pPr>
      <w:r w:rsidRPr="001D5513">
        <w:t>Not applicable.</w:t>
      </w:r>
      <w:r w:rsidR="00261CEB" w:rsidRPr="001D5513">
        <w:t xml:space="preserve"> The registration process cannot be rejected.</w:t>
      </w:r>
    </w:p>
    <w:bookmarkEnd w:id="6"/>
    <w:p w14:paraId="67C6F496" w14:textId="1A44939A" w:rsidR="003D0CD6" w:rsidRPr="001D5513" w:rsidRDefault="006D382C" w:rsidP="001D5513">
      <w:pPr>
        <w:pStyle w:val="Compact"/>
        <w:numPr>
          <w:ilvl w:val="0"/>
          <w:numId w:val="19"/>
        </w:numPr>
        <w:spacing w:before="0" w:after="0"/>
        <w:jc w:val="both"/>
      </w:pPr>
      <w:r w:rsidRPr="001D5513">
        <w:t>Would reinstatement mean that previous legislation regarding conscientious objection would remain applicable? If so, please answer sections F and G with regard to such legislation.</w:t>
      </w:r>
    </w:p>
    <w:p w14:paraId="58016F0A" w14:textId="3B8DA0E3" w:rsidR="00B55D09" w:rsidRPr="001D5513" w:rsidRDefault="00524EF6" w:rsidP="001D5513">
      <w:pPr>
        <w:pStyle w:val="Compact"/>
        <w:spacing w:before="0" w:after="0"/>
        <w:ind w:left="720"/>
        <w:jc w:val="both"/>
      </w:pPr>
      <w:r w:rsidRPr="001D5513">
        <w:t xml:space="preserve">Not applicable. </w:t>
      </w:r>
    </w:p>
    <w:p w14:paraId="3A875A5B" w14:textId="77777777" w:rsidR="00261CEB" w:rsidRPr="001D5513" w:rsidRDefault="00261CEB" w:rsidP="001D5513">
      <w:pPr>
        <w:pStyle w:val="Compact"/>
        <w:spacing w:before="0" w:after="0"/>
        <w:ind w:left="1429"/>
        <w:jc w:val="both"/>
      </w:pPr>
    </w:p>
    <w:p w14:paraId="56A2152D" w14:textId="3ACBF364" w:rsidR="003D0CD6" w:rsidRPr="001D5513" w:rsidRDefault="006D382C" w:rsidP="001D5513">
      <w:pPr>
        <w:pStyle w:val="Nadpis3"/>
        <w:numPr>
          <w:ilvl w:val="0"/>
          <w:numId w:val="28"/>
        </w:numPr>
        <w:spacing w:before="0" w:after="0"/>
        <w:ind w:left="284" w:hanging="284"/>
        <w:jc w:val="both"/>
      </w:pPr>
      <w:bookmarkStart w:id="7" w:name="d.-school-system"/>
      <w:bookmarkEnd w:id="5"/>
      <w:r w:rsidRPr="001D5513">
        <w:t>School system</w:t>
      </w:r>
    </w:p>
    <w:p w14:paraId="6D892612" w14:textId="7D6E892F" w:rsidR="009D06C8" w:rsidRPr="001D5513" w:rsidRDefault="009D06C8" w:rsidP="001D5513">
      <w:pPr>
        <w:pStyle w:val="Compact"/>
        <w:numPr>
          <w:ilvl w:val="0"/>
          <w:numId w:val="20"/>
        </w:numPr>
        <w:spacing w:before="0" w:after="0"/>
        <w:jc w:val="both"/>
      </w:pPr>
      <w:r w:rsidRPr="001D5513">
        <w:t xml:space="preserve">Is attendance at any days of introduction to the armed forces or military careers or other </w:t>
      </w:r>
      <w:r w:rsidR="0019232B" w:rsidRPr="001D5513">
        <w:t>programs</w:t>
      </w:r>
      <w:r w:rsidRPr="001D5513">
        <w:t xml:space="preserve"> which could be seen as preparatory to military recruitment an obligatory part of the secondary education curriculum?</w:t>
      </w:r>
    </w:p>
    <w:p w14:paraId="6E0C2BE3" w14:textId="23360476" w:rsidR="009D06C8" w:rsidRPr="001D5513" w:rsidRDefault="009D06C8" w:rsidP="001D5513">
      <w:pPr>
        <w:pStyle w:val="Compact"/>
        <w:spacing w:after="0"/>
        <w:ind w:left="720"/>
        <w:jc w:val="both"/>
      </w:pPr>
      <w:r w:rsidRPr="001D5513">
        <w:t>There is no mandatory part of the curriculum dedicated to armed forces, military careers or</w:t>
      </w:r>
      <w:r w:rsidR="00151940" w:rsidRPr="001D5513">
        <w:t xml:space="preserve"> </w:t>
      </w:r>
      <w:r w:rsidRPr="001D5513">
        <w:t>military recruitment. However, there is a mandatory “Purpose exercise” with the thematic of “Life</w:t>
      </w:r>
      <w:r w:rsidR="00151940" w:rsidRPr="001D5513">
        <w:t xml:space="preserve"> </w:t>
      </w:r>
      <w:r w:rsidRPr="001D5513">
        <w:t>and Health protection” on which the MoD or Armed forces may participate (it depends on the</w:t>
      </w:r>
      <w:r w:rsidR="00151940" w:rsidRPr="001D5513">
        <w:t xml:space="preserve"> </w:t>
      </w:r>
      <w:r w:rsidRPr="001D5513">
        <w:t>decision of the concrete secondary school).</w:t>
      </w:r>
    </w:p>
    <w:p w14:paraId="6AD56ED5" w14:textId="77777777" w:rsidR="009D06C8" w:rsidRPr="001D5513" w:rsidRDefault="009D06C8" w:rsidP="001D5513">
      <w:pPr>
        <w:pStyle w:val="Compact"/>
        <w:numPr>
          <w:ilvl w:val="0"/>
          <w:numId w:val="20"/>
        </w:numPr>
        <w:spacing w:before="0" w:after="0"/>
        <w:jc w:val="both"/>
      </w:pPr>
      <w:r w:rsidRPr="001D5513">
        <w:t>Do the armed forces have access to personal data of students?</w:t>
      </w:r>
    </w:p>
    <w:p w14:paraId="552A8CCC" w14:textId="0E66E3D4" w:rsidR="009D06C8" w:rsidRPr="001D5513" w:rsidRDefault="009D06C8" w:rsidP="001D5513">
      <w:pPr>
        <w:pStyle w:val="Compact"/>
        <w:spacing w:after="0"/>
        <w:ind w:left="720"/>
        <w:jc w:val="both"/>
      </w:pPr>
      <w:r w:rsidRPr="001D5513">
        <w:t>Not in general. The one exception are the students, who signed a contract with MoD and are</w:t>
      </w:r>
      <w:r w:rsidR="00151940" w:rsidRPr="001D5513">
        <w:t xml:space="preserve"> </w:t>
      </w:r>
      <w:r w:rsidRPr="001D5513">
        <w:t>studying under the “Dual Education System”. Substantial part of their vocational education takes</w:t>
      </w:r>
      <w:r w:rsidR="00151940" w:rsidRPr="001D5513">
        <w:t xml:space="preserve"> </w:t>
      </w:r>
      <w:r w:rsidRPr="001D5513">
        <w:t>place in the organic units of the Armed forces of the Slovak republic. In this case the MoD has</w:t>
      </w:r>
      <w:r w:rsidR="00151940" w:rsidRPr="001D5513">
        <w:t xml:space="preserve"> </w:t>
      </w:r>
      <w:r w:rsidRPr="001D5513">
        <w:t>access exclusively to the personal data inevitably needed to sign the contract and to fulfill the</w:t>
      </w:r>
      <w:r w:rsidR="00151940" w:rsidRPr="001D5513">
        <w:t xml:space="preserve"> </w:t>
      </w:r>
      <w:r w:rsidRPr="001D5513">
        <w:t>duties established in the contract.</w:t>
      </w:r>
    </w:p>
    <w:p w14:paraId="5C68573B" w14:textId="77777777" w:rsidR="009D06C8" w:rsidRPr="001D5513" w:rsidRDefault="009D06C8" w:rsidP="001D5513">
      <w:pPr>
        <w:pStyle w:val="Compact"/>
        <w:numPr>
          <w:ilvl w:val="0"/>
          <w:numId w:val="20"/>
        </w:numPr>
        <w:spacing w:before="0" w:after="0"/>
        <w:jc w:val="both"/>
      </w:pPr>
      <w:r w:rsidRPr="001D5513">
        <w:t>Do military institutions offer temporary programs to students aged under 18 to learn more about military careers?</w:t>
      </w:r>
    </w:p>
    <w:p w14:paraId="67FF9F7F" w14:textId="00B01465" w:rsidR="009D06C8" w:rsidRPr="001D5513" w:rsidRDefault="009D06C8" w:rsidP="001D5513">
      <w:pPr>
        <w:pStyle w:val="Compact"/>
        <w:spacing w:after="0"/>
        <w:ind w:left="720"/>
        <w:jc w:val="both"/>
      </w:pPr>
      <w:r w:rsidRPr="001D5513">
        <w:t>MoD offers “Summer Camps” for children in different year groups as a part of its program</w:t>
      </w:r>
      <w:r w:rsidR="00151940" w:rsidRPr="001D5513">
        <w:t xml:space="preserve"> </w:t>
      </w:r>
      <w:r w:rsidRPr="001D5513">
        <w:t>“Preparation of the Citizens for State Defense”. Apart from that MoD also offers an occasional</w:t>
      </w:r>
      <w:r w:rsidR="00151940" w:rsidRPr="001D5513">
        <w:t xml:space="preserve"> </w:t>
      </w:r>
      <w:r w:rsidRPr="001D5513">
        <w:t>conducting of mandatory praxis for secondary schools with related field of study (mechanics,</w:t>
      </w:r>
      <w:r w:rsidR="00151940" w:rsidRPr="001D5513">
        <w:t xml:space="preserve"> </w:t>
      </w:r>
      <w:r w:rsidRPr="001D5513">
        <w:t>avionic mechanics etc.).</w:t>
      </w:r>
    </w:p>
    <w:p w14:paraId="364BCE11" w14:textId="33A2762A" w:rsidR="009D06C8" w:rsidRPr="001D5513" w:rsidRDefault="009D06C8" w:rsidP="001D5513">
      <w:pPr>
        <w:pStyle w:val="Compact"/>
        <w:numPr>
          <w:ilvl w:val="0"/>
          <w:numId w:val="20"/>
        </w:numPr>
        <w:spacing w:before="0" w:after="0"/>
        <w:jc w:val="both"/>
      </w:pPr>
      <w:r w:rsidRPr="001D5513">
        <w:t>Are military personnel involved in teaching classes at schools, on a temporary or</w:t>
      </w:r>
      <w:r w:rsidR="00C10E70" w:rsidRPr="001D5513">
        <w:t xml:space="preserve"> long - term </w:t>
      </w:r>
      <w:r w:rsidRPr="001D5513">
        <w:t>basis?</w:t>
      </w:r>
    </w:p>
    <w:p w14:paraId="000D9BB1" w14:textId="0FE42ED1" w:rsidR="009D06C8" w:rsidRPr="001D5513" w:rsidRDefault="009D06C8" w:rsidP="001D5513">
      <w:pPr>
        <w:pStyle w:val="Compact"/>
        <w:spacing w:after="0"/>
        <w:ind w:left="720"/>
        <w:jc w:val="both"/>
      </w:pPr>
      <w:r w:rsidRPr="001D5513">
        <w:lastRenderedPageBreak/>
        <w:t>There is a possibility of involving military personnel into education process on demand on</w:t>
      </w:r>
      <w:r w:rsidR="00151940" w:rsidRPr="001D5513">
        <w:t xml:space="preserve"> </w:t>
      </w:r>
      <w:r w:rsidRPr="001D5513">
        <w:t>irregular basis. Other than that, as a part of the aforementioned “Dual Education System” (DES)</w:t>
      </w:r>
      <w:r w:rsidR="00151940" w:rsidRPr="001D5513">
        <w:t xml:space="preserve"> </w:t>
      </w:r>
      <w:r w:rsidRPr="001D5513">
        <w:t>the military professionals are delivering classes to students in military units and in the school if</w:t>
      </w:r>
      <w:r w:rsidR="00151940" w:rsidRPr="001D5513">
        <w:t xml:space="preserve"> </w:t>
      </w:r>
      <w:r w:rsidRPr="001D5513">
        <w:t>needed. Also, there are retired military professionals as an organic part of pedagogical staff in the</w:t>
      </w:r>
      <w:r w:rsidR="00151940" w:rsidRPr="001D5513">
        <w:t xml:space="preserve"> </w:t>
      </w:r>
      <w:r w:rsidRPr="001D5513">
        <w:t>secondary schools, which are involved in DES.</w:t>
      </w:r>
    </w:p>
    <w:p w14:paraId="0B805A00" w14:textId="77777777" w:rsidR="00487F95" w:rsidRPr="001D5513" w:rsidRDefault="00487F95" w:rsidP="001D5513">
      <w:pPr>
        <w:pStyle w:val="Compact"/>
        <w:spacing w:before="0" w:after="0"/>
        <w:ind w:left="720"/>
        <w:jc w:val="both"/>
        <w:rPr>
          <w:lang w:val="sk-SK"/>
        </w:rPr>
      </w:pPr>
    </w:p>
    <w:p w14:paraId="443DE6AD" w14:textId="5E0563F3" w:rsidR="003D0CD6" w:rsidRPr="001D5513" w:rsidRDefault="006D382C" w:rsidP="001D5513">
      <w:pPr>
        <w:pStyle w:val="Nadpis3"/>
        <w:numPr>
          <w:ilvl w:val="0"/>
          <w:numId w:val="28"/>
        </w:numPr>
        <w:spacing w:before="0" w:after="0"/>
        <w:ind w:left="284" w:hanging="284"/>
        <w:jc w:val="both"/>
      </w:pPr>
      <w:bookmarkStart w:id="8" w:name="X55babcbfc3e711908c1488d3284b08de978ea40"/>
      <w:bookmarkEnd w:id="7"/>
      <w:r w:rsidRPr="001D5513">
        <w:t>Voluntary recruitment into military service</w:t>
      </w:r>
    </w:p>
    <w:p w14:paraId="15C75404" w14:textId="35A698F8" w:rsidR="003D0CD6" w:rsidRPr="001D5513" w:rsidRDefault="006D382C" w:rsidP="001D5513">
      <w:pPr>
        <w:pStyle w:val="Compact"/>
        <w:numPr>
          <w:ilvl w:val="0"/>
          <w:numId w:val="21"/>
        </w:numPr>
        <w:spacing w:before="0" w:after="0"/>
        <w:jc w:val="both"/>
      </w:pPr>
      <w:r w:rsidRPr="001D5513">
        <w:t>What incentives or measures are used by the national armed forces to encourage voluntary recruitment? (financial incentives, scholarships, career prospects, advertising, etc.)</w:t>
      </w:r>
    </w:p>
    <w:p w14:paraId="152DF54C" w14:textId="59B91BA9" w:rsidR="00045ED1" w:rsidRPr="001D5513" w:rsidRDefault="00045ED1" w:rsidP="001D5513">
      <w:pPr>
        <w:pStyle w:val="Compact"/>
        <w:spacing w:before="0" w:after="0"/>
        <w:ind w:left="720"/>
        <w:jc w:val="both"/>
      </w:pPr>
      <w:r w:rsidRPr="001D5513">
        <w:t xml:space="preserve">The primary motivational measure for recruitment </w:t>
      </w:r>
      <w:bookmarkStart w:id="9" w:name="_Hlk220766649"/>
      <w:r w:rsidR="003754DC" w:rsidRPr="001D5513">
        <w:t>to military service of professional soldiers</w:t>
      </w:r>
      <w:bookmarkEnd w:id="9"/>
      <w:r w:rsidR="003754DC" w:rsidRPr="001D5513">
        <w:t xml:space="preserve"> </w:t>
      </w:r>
      <w:r w:rsidRPr="001D5513">
        <w:t xml:space="preserve">is the payment of an activation allowance to professional soldiers appointed to selected military trades, specializations, positions, and to selected military units. Other motivational factors include salary with allowances, opportunities for career advancement, the possibility of further education at the employer’s expense, leave, and the opportunity to use recreational and rehabilitation stays. Motivational factors also include above-standard healthcare and social security after the completion </w:t>
      </w:r>
      <w:r w:rsidR="00151940" w:rsidRPr="001D5513">
        <w:br/>
      </w:r>
      <w:r w:rsidRPr="001D5513">
        <w:t>of a professional soldier’s career.</w:t>
      </w:r>
    </w:p>
    <w:p w14:paraId="61FB5D85" w14:textId="1ECAE9E4" w:rsidR="00DC5C9D" w:rsidRPr="001D5513" w:rsidRDefault="00C56826" w:rsidP="001D5513">
      <w:pPr>
        <w:pStyle w:val="Compact"/>
        <w:spacing w:before="0" w:after="0"/>
        <w:ind w:left="720"/>
        <w:jc w:val="both"/>
      </w:pPr>
      <w:r w:rsidRPr="001D5513">
        <w:t xml:space="preserve">In accordance with Act No. 150/2025 </w:t>
      </w:r>
      <w:r w:rsidR="00A931DC" w:rsidRPr="001D5513">
        <w:t xml:space="preserve">Coll. </w:t>
      </w:r>
      <w:r w:rsidRPr="001D5513">
        <w:t>on certain measures to increase the resilience of the Slovak Republic in the field of defense and security, on conscription and on amendments to certain acts, the National Defense Forces (</w:t>
      </w:r>
      <w:r w:rsidR="003C48EC" w:rsidRPr="001D5513">
        <w:t xml:space="preserve">hereinafter referred to as </w:t>
      </w:r>
      <w:r w:rsidR="00FE32D8" w:rsidRPr="001D5513">
        <w:t>“</w:t>
      </w:r>
      <w:r w:rsidRPr="001D5513">
        <w:t>NOS</w:t>
      </w:r>
      <w:r w:rsidR="00FE32D8" w:rsidRPr="001D5513">
        <w:t>”</w:t>
      </w:r>
      <w:r w:rsidRPr="001D5513">
        <w:t xml:space="preserve">) were established, consisting </w:t>
      </w:r>
      <w:r w:rsidR="00151940" w:rsidRPr="001D5513">
        <w:br/>
      </w:r>
      <w:r w:rsidRPr="001D5513">
        <w:t xml:space="preserve">of operational reserves, emergency reserves, military reserves and other </w:t>
      </w:r>
      <w:r w:rsidR="0006418B" w:rsidRPr="0006418B">
        <w:t>general</w:t>
      </w:r>
      <w:r w:rsidR="0006418B" w:rsidRPr="0006418B">
        <w:t xml:space="preserve"> </w:t>
      </w:r>
      <w:r w:rsidRPr="001D5513">
        <w:t xml:space="preserve">reserves (see the Act). Voluntary recruitment to the NOS reserves is supported by several measures that were adopted last year. These include a number of financial and non-financial benefits. The main financial benefits are an incentive bonus, a proportional part of the rank salary for a reservist and reimbursement of travel expenses for travel to and from training, performing tasks of the armed forces. According to </w:t>
      </w:r>
      <w:r w:rsidR="00FE32D8" w:rsidRPr="001D5513">
        <w:t xml:space="preserve">Act No. </w:t>
      </w:r>
      <w:r w:rsidRPr="001D5513">
        <w:t>150/2025</w:t>
      </w:r>
      <w:r w:rsidR="003754DC" w:rsidRPr="001D5513">
        <w:t xml:space="preserve"> Coll.</w:t>
      </w:r>
      <w:r w:rsidRPr="001D5513">
        <w:t xml:space="preserve"> a soldier in the reserve can receive additional financial contributions, such as a bonus for increasing expertise and qualifications, a bonus for extending the commitment, a contribution for performing tasks of the armed forces during a crisis situation outside the state of war and a state of war, a bonus for studying at a secondary school or university, a bonus for increasing physical fitness and readiness and other bonuses. Members of the NOS have </w:t>
      </w:r>
      <w:r w:rsidR="00151940" w:rsidRPr="001D5513">
        <w:br/>
      </w:r>
      <w:r w:rsidRPr="001D5513">
        <w:t xml:space="preserve">the opportunity to take professional and specialized courses, as well as a driver's license, free </w:t>
      </w:r>
      <w:r w:rsidR="00151940" w:rsidRPr="001D5513">
        <w:br/>
      </w:r>
      <w:r w:rsidRPr="001D5513">
        <w:t xml:space="preserve">of charge, and can also receive recreational care in facilities of the Ministry of Defense of the Slovak Republic. They can also be promoted to higher military ranks. </w:t>
      </w:r>
    </w:p>
    <w:p w14:paraId="1AEED6C7" w14:textId="6CB989AD" w:rsidR="003D0CD6" w:rsidRPr="001D5513" w:rsidRDefault="006D382C" w:rsidP="001D5513">
      <w:pPr>
        <w:pStyle w:val="Compact"/>
        <w:numPr>
          <w:ilvl w:val="0"/>
          <w:numId w:val="21"/>
        </w:numPr>
        <w:spacing w:before="0" w:after="0"/>
        <w:jc w:val="both"/>
      </w:pPr>
      <w:r w:rsidRPr="001D5513">
        <w:t>What is the minimum age for recruitment?</w:t>
      </w:r>
    </w:p>
    <w:p w14:paraId="05067E57" w14:textId="6837CA42" w:rsidR="003B1221" w:rsidRPr="001D5513" w:rsidRDefault="003B1221" w:rsidP="001D5513">
      <w:pPr>
        <w:pStyle w:val="Compact"/>
        <w:spacing w:before="0" w:after="0"/>
        <w:ind w:left="720"/>
        <w:jc w:val="both"/>
      </w:pPr>
      <w:r w:rsidRPr="001D5513">
        <w:t xml:space="preserve">The minimum age for recruitment into preparatory, temporary, and permanent military service </w:t>
      </w:r>
      <w:r w:rsidR="00151940" w:rsidRPr="001D5513">
        <w:br/>
      </w:r>
      <w:r w:rsidRPr="001D5513">
        <w:t xml:space="preserve">of professional soldiers is set at 18 years pursuant to Section 16(1)(b) of Act No. 281/2015 </w:t>
      </w:r>
      <w:bookmarkStart w:id="10" w:name="_Hlk220655517"/>
      <w:r w:rsidRPr="001D5513">
        <w:t>Coll.</w:t>
      </w:r>
      <w:bookmarkEnd w:id="10"/>
      <w:r w:rsidRPr="001D5513">
        <w:t xml:space="preserve"> </w:t>
      </w:r>
      <w:r w:rsidR="00151940" w:rsidRPr="001D5513">
        <w:br/>
      </w:r>
      <w:r w:rsidRPr="001D5513">
        <w:t>on the Military Service of Professional Soldiers and on Amendments and Supplements to Certain Acts (hereinafter referred to as “Act No. 281/2015 Coll.”).</w:t>
      </w:r>
    </w:p>
    <w:p w14:paraId="5867AFAB" w14:textId="0E29F28E" w:rsidR="008A288D" w:rsidRPr="001D5513" w:rsidRDefault="008A288D" w:rsidP="001D5513">
      <w:pPr>
        <w:pStyle w:val="Compact"/>
        <w:spacing w:before="0" w:after="0"/>
        <w:ind w:left="720"/>
        <w:jc w:val="both"/>
        <w:rPr>
          <w:rFonts w:cs="Noto Sans"/>
          <w:szCs w:val="20"/>
        </w:rPr>
      </w:pPr>
      <w:r w:rsidRPr="001D5513">
        <w:rPr>
          <w:rFonts w:cs="Noto Sans"/>
          <w:szCs w:val="20"/>
        </w:rPr>
        <w:t xml:space="preserve">At present, inclusion in the reserves requires the existence of a </w:t>
      </w:r>
      <w:r w:rsidR="00387E5A" w:rsidRPr="001D5513">
        <w:rPr>
          <w:rFonts w:cs="Noto Sans"/>
          <w:szCs w:val="20"/>
        </w:rPr>
        <w:t xml:space="preserve">conscription (obligatory </w:t>
      </w:r>
      <w:r w:rsidRPr="001D5513">
        <w:rPr>
          <w:rFonts w:cs="Noto Sans"/>
          <w:szCs w:val="20"/>
        </w:rPr>
        <w:t>military service</w:t>
      </w:r>
      <w:r w:rsidR="00387E5A" w:rsidRPr="001D5513">
        <w:rPr>
          <w:rFonts w:cs="Noto Sans"/>
          <w:szCs w:val="20"/>
        </w:rPr>
        <w:t>).</w:t>
      </w:r>
      <w:r w:rsidRPr="001D5513">
        <w:rPr>
          <w:rFonts w:cs="Noto Sans"/>
          <w:szCs w:val="20"/>
        </w:rPr>
        <w:t xml:space="preserve"> A </w:t>
      </w:r>
      <w:r w:rsidR="00387E5A" w:rsidRPr="001D5513">
        <w:rPr>
          <w:rFonts w:cs="Noto Sans"/>
          <w:szCs w:val="20"/>
        </w:rPr>
        <w:t xml:space="preserve">conscription </w:t>
      </w:r>
      <w:r w:rsidRPr="001D5513">
        <w:rPr>
          <w:rFonts w:cs="Noto Sans"/>
          <w:szCs w:val="20"/>
        </w:rPr>
        <w:t xml:space="preserve">arises automatically for every male citizen of the Slovak Republic </w:t>
      </w:r>
      <w:r w:rsidR="00151940" w:rsidRPr="001D5513">
        <w:rPr>
          <w:rFonts w:cs="Noto Sans"/>
          <w:szCs w:val="20"/>
        </w:rPr>
        <w:br/>
      </w:r>
      <w:r w:rsidRPr="001D5513">
        <w:rPr>
          <w:rFonts w:cs="Noto Sans"/>
          <w:szCs w:val="20"/>
        </w:rPr>
        <w:t xml:space="preserve">on 1 January of the calendar year in which he reaches the age of 19, provided that he has permanent residence within the territory of the Slovak Republic. However, the legislation allows a citizen younger than 19 to voluntarily assume a military service obligation from the day following the date on which he reaches the age of 18, provided that he has permanent residence within the territory of the Slovak Republic. Citizens who are at least 18 years of age may be included in the reserves </w:t>
      </w:r>
      <w:r w:rsidR="00151940" w:rsidRPr="001D5513">
        <w:rPr>
          <w:rFonts w:cs="Noto Sans"/>
          <w:szCs w:val="20"/>
        </w:rPr>
        <w:br/>
      </w:r>
      <w:r w:rsidRPr="001D5513">
        <w:rPr>
          <w:rFonts w:cs="Noto Sans"/>
          <w:szCs w:val="20"/>
        </w:rPr>
        <w:t>of the National Defence Forces.</w:t>
      </w:r>
    </w:p>
    <w:p w14:paraId="61EFE5EC" w14:textId="4A74C6DE" w:rsidR="00DE7CA9" w:rsidRPr="001D5513" w:rsidRDefault="006D382C" w:rsidP="001D5513">
      <w:pPr>
        <w:pStyle w:val="Compact"/>
        <w:numPr>
          <w:ilvl w:val="0"/>
          <w:numId w:val="21"/>
        </w:numPr>
        <w:spacing w:before="0" w:after="0"/>
        <w:jc w:val="both"/>
      </w:pPr>
      <w:r w:rsidRPr="001D5513">
        <w:t>What was the total first-time military recruitment in recent years? Please disaggregate by age, gender and (if appropriate) whether as conscripts or volunteers.</w:t>
      </w:r>
      <w:r w:rsidR="00D2764D" w:rsidRPr="001D5513">
        <w:t xml:space="preserve"> </w:t>
      </w:r>
    </w:p>
    <w:p w14:paraId="3145194C" w14:textId="7A4AF205" w:rsidR="003B1221" w:rsidRPr="001D5513" w:rsidRDefault="003B1221" w:rsidP="001D5513">
      <w:pPr>
        <w:pStyle w:val="Compact"/>
        <w:spacing w:before="0" w:after="0"/>
        <w:ind w:left="720"/>
        <w:jc w:val="both"/>
      </w:pPr>
      <w:r w:rsidRPr="001D5513">
        <w:t xml:space="preserve">Into the preparatory state service of professional soldiers, the following numbers of citizens were recruited on a voluntary basis: in 2022 – 1,323 citizens (of whom 293 were women), in 2023 – 1,154 </w:t>
      </w:r>
      <w:r w:rsidRPr="001D5513">
        <w:lastRenderedPageBreak/>
        <w:t xml:space="preserve">citizens (of whom 273 were women), in 2024 – 1,370 citizens (of whom 315 were women), </w:t>
      </w:r>
      <w:r w:rsidR="00151940" w:rsidRPr="001D5513">
        <w:br/>
      </w:r>
      <w:r w:rsidRPr="001D5513">
        <w:t>and in 2025 – 1,667 citizens (of whom 348 were women).</w:t>
      </w:r>
    </w:p>
    <w:p w14:paraId="7A990B42" w14:textId="5590CFE2" w:rsidR="00387E5A" w:rsidRPr="001D5513" w:rsidRDefault="00387E5A" w:rsidP="001D5513">
      <w:pPr>
        <w:pStyle w:val="Compact"/>
        <w:spacing w:before="0" w:after="0"/>
        <w:ind w:left="720"/>
        <w:jc w:val="both"/>
        <w:rPr>
          <w:b/>
          <w:bCs/>
        </w:rPr>
      </w:pPr>
      <w:r w:rsidRPr="001D5513">
        <w:t>Due to the fact that the National Defense Forces were established in 2025, data can only be provided for the period from July 1, 2025. The total number of recruited citizens during this period was 1,247. All of these citizens were recruited on a voluntary basis.</w:t>
      </w:r>
    </w:p>
    <w:p w14:paraId="6C9C9136" w14:textId="2B9DE98B" w:rsidR="003D0CD6" w:rsidRPr="001D5513" w:rsidRDefault="006D382C" w:rsidP="001D5513">
      <w:pPr>
        <w:pStyle w:val="Compact"/>
        <w:numPr>
          <w:ilvl w:val="0"/>
          <w:numId w:val="21"/>
        </w:numPr>
        <w:spacing w:before="0" w:after="0"/>
        <w:jc w:val="both"/>
      </w:pPr>
      <w:r w:rsidRPr="001D5513">
        <w:t>What legislation governs voluntary recruitment into military service?</w:t>
      </w:r>
    </w:p>
    <w:p w14:paraId="3B85452B" w14:textId="2883AC72" w:rsidR="003B1221" w:rsidRPr="001D5513" w:rsidRDefault="003B1221" w:rsidP="001D5513">
      <w:pPr>
        <w:pStyle w:val="Compact"/>
        <w:spacing w:before="0" w:after="0"/>
        <w:ind w:left="720"/>
        <w:jc w:val="both"/>
      </w:pPr>
      <w:r w:rsidRPr="001D5513">
        <w:t xml:space="preserve">Recruitment into preparatory, temporary, and permanent </w:t>
      </w:r>
      <w:r w:rsidR="006A25FF" w:rsidRPr="001D5513">
        <w:t>military</w:t>
      </w:r>
      <w:r w:rsidRPr="001D5513">
        <w:t xml:space="preserve"> service of professional soldiers on a voluntary basis is governed by Act No. 281/2015 Coll.</w:t>
      </w:r>
    </w:p>
    <w:p w14:paraId="6B21AECA" w14:textId="063B767E" w:rsidR="0006418B" w:rsidRDefault="0006418B" w:rsidP="001D5513">
      <w:pPr>
        <w:pStyle w:val="Compact"/>
        <w:spacing w:before="0" w:after="0"/>
        <w:ind w:left="709"/>
        <w:jc w:val="both"/>
      </w:pPr>
      <w:r w:rsidRPr="0006418B">
        <w:t>Recruitment into reserve forces is governed by Act No. 150/2025 Coll. on certain measures to increase the resilience of the Slovak Republic in the field of defense and security, on compulsory military service and on amendments to certain acts.</w:t>
      </w:r>
    </w:p>
    <w:p w14:paraId="4D7BB010" w14:textId="21953722" w:rsidR="003D0CD6" w:rsidRPr="001D5513" w:rsidRDefault="006D382C" w:rsidP="001D5513">
      <w:pPr>
        <w:pStyle w:val="Compact"/>
        <w:numPr>
          <w:ilvl w:val="0"/>
          <w:numId w:val="21"/>
        </w:numPr>
        <w:spacing w:before="0" w:after="0"/>
        <w:jc w:val="both"/>
      </w:pPr>
      <w:r w:rsidRPr="001D5513">
        <w:t>What is the duration of service initially required?</w:t>
      </w:r>
    </w:p>
    <w:p w14:paraId="0D405149" w14:textId="2C9AB57D" w:rsidR="003B1221" w:rsidRPr="001D5513" w:rsidRDefault="003B1221" w:rsidP="001D5513">
      <w:pPr>
        <w:pStyle w:val="Compact"/>
        <w:spacing w:before="0" w:after="0"/>
        <w:ind w:left="720"/>
        <w:jc w:val="both"/>
      </w:pPr>
      <w:r w:rsidRPr="001D5513">
        <w:t xml:space="preserve">After recruitment and completion of preparatory </w:t>
      </w:r>
      <w:r w:rsidR="006A25FF" w:rsidRPr="001D5513">
        <w:t>military</w:t>
      </w:r>
      <w:r w:rsidRPr="001D5513">
        <w:t xml:space="preserve"> service, a professional soldier is appointed to temporary </w:t>
      </w:r>
      <w:r w:rsidR="006A25FF" w:rsidRPr="001D5513">
        <w:t xml:space="preserve">military </w:t>
      </w:r>
      <w:r w:rsidRPr="001D5513">
        <w:t xml:space="preserve">service for a period of three years if he or she is simultaneously promoted </w:t>
      </w:r>
      <w:r w:rsidR="00151940" w:rsidRPr="001D5513">
        <w:br/>
      </w:r>
      <w:r w:rsidRPr="001D5513">
        <w:t xml:space="preserve">to the military rank of Private (OR-1) pursuant to Section 28(1)(a) of Act No. 281/2015 Coll., </w:t>
      </w:r>
      <w:r w:rsidR="00151940" w:rsidRPr="001D5513">
        <w:br/>
      </w:r>
      <w:r w:rsidRPr="001D5513">
        <w:t xml:space="preserve">or for a period of nine years if he or she is simultaneously appointed to the military rank </w:t>
      </w:r>
      <w:r w:rsidR="00151940" w:rsidRPr="001D5513">
        <w:br/>
      </w:r>
      <w:r w:rsidRPr="001D5513">
        <w:t>of Lieutenant (OF-1) pursuant to Section 28(1)(b) of Act No. 281/2015 Coll.</w:t>
      </w:r>
    </w:p>
    <w:p w14:paraId="6086F1A1" w14:textId="04F7D685" w:rsidR="0006418B" w:rsidRDefault="0006418B" w:rsidP="001D5513">
      <w:pPr>
        <w:spacing w:after="0"/>
        <w:ind w:left="720"/>
        <w:jc w:val="both"/>
      </w:pPr>
      <w:r w:rsidRPr="0006418B">
        <w:t>The National defense Forces consist of operational reserves, territorial and infrastructure protection reserves, preliminary trained reserves and general reserves. The reserve forces consist of reserve soldiers who, in peacetime, prepare to carry out tasks of the armed forces, perform service in the armed forces, and fulfill state defense tasks in times of war or a state of war according to a special regulation. For reserves forces, this essentially involves a one-time training lasting two weeks. The operational reserves are made up of operational reserves soldiers who, in peacetime, prepare to carry out tasks of the armed forces and perform service in the armed forces. An operational reserves soldier concludes an agreement for inclusion in the operational reserves for a period of 5 years. The training of a soldier of the operational reserves to perform the tasks of the armed forces to the extent and for the execution of extraordinary military service is carried out through regular exercises lasting at least 20 calendar days and at most 30 calendar days in a calendar year. The territorial and infrastructure protection reserves are formed by soldiers of the territorial and infrastructure protection reserves, who prepare during peacetime to perform the tasks of the armed forces. Training of a soldier of the territorial and infrastructure protection reserves to perform the tasks of the armed forces and of a soldier of the territorial and infrastructure protection reserves to carry out extraordinary military service is carried out through regular exercises lasting at least 20 calendar days and at most 30 calendar days in a calendar year.</w:t>
      </w:r>
    </w:p>
    <w:p w14:paraId="1D1E41F0" w14:textId="259CA3C9" w:rsidR="003D0CD6" w:rsidRPr="001D5513" w:rsidRDefault="006D382C" w:rsidP="001D5513">
      <w:pPr>
        <w:pStyle w:val="Compact"/>
        <w:numPr>
          <w:ilvl w:val="0"/>
          <w:numId w:val="21"/>
        </w:numPr>
        <w:spacing w:before="0" w:after="0"/>
        <w:jc w:val="both"/>
      </w:pPr>
      <w:r w:rsidRPr="001D5513">
        <w:t>What proportion of recruits sign up for a second period of the same length or longer?</w:t>
      </w:r>
    </w:p>
    <w:p w14:paraId="28A2D54C" w14:textId="77777777" w:rsidR="003B1221" w:rsidRPr="001D5513" w:rsidRDefault="003B1221" w:rsidP="001D5513">
      <w:pPr>
        <w:pStyle w:val="Compact"/>
        <w:spacing w:before="0" w:after="0"/>
        <w:ind w:left="720"/>
        <w:jc w:val="both"/>
      </w:pPr>
      <w:r w:rsidRPr="001D5513">
        <w:t>Due to the fact that the duration of temporary state service under Section 28(4) of Act No. 281/2015 Coll. automatically changes, upon appointment to a military rank or promotion, to a period lasting until the expiry of the maximum length of military service or until reaching the age limit of 55 years (depending on which occurs first), it is not possible, without further analysis, to objectively assess the proportion of professional soldiers whose initial contract was thus extended during the selected year pursuant to Act No. 281/2015 Coll.</w:t>
      </w:r>
    </w:p>
    <w:p w14:paraId="59302504" w14:textId="77777777" w:rsidR="0006418B" w:rsidRDefault="0006418B" w:rsidP="001D5513">
      <w:pPr>
        <w:pStyle w:val="Compact"/>
        <w:spacing w:before="0" w:after="0"/>
        <w:ind w:left="720"/>
        <w:jc w:val="both"/>
      </w:pPr>
      <w:bookmarkStart w:id="11" w:name="_Hlk220766827"/>
      <w:r w:rsidRPr="0006418B">
        <w:t>Given that Act No. 150/2025 Coll. has been in force for only a short period, it may be stated that in 2025 a total of 606 citizens concluded an agreement on military training in the preliminary trained reserves. Of this number, 334 citizens subsequently concluded an agreement on inclusion in the territorial and infrastructure protection reserves, and 87 citizens concluded an agreement on inclusion in the operational reserves.</w:t>
      </w:r>
    </w:p>
    <w:bookmarkEnd w:id="11"/>
    <w:p w14:paraId="2CD44BC9" w14:textId="1F8BCF08" w:rsidR="003D0CD6" w:rsidRPr="001D5513" w:rsidRDefault="006D382C" w:rsidP="001D5513">
      <w:pPr>
        <w:pStyle w:val="Compact"/>
        <w:numPr>
          <w:ilvl w:val="0"/>
          <w:numId w:val="21"/>
        </w:numPr>
        <w:spacing w:before="0" w:after="0"/>
        <w:jc w:val="both"/>
      </w:pPr>
      <w:r w:rsidRPr="001D5513">
        <w:t>How many persons were called up for reserve service, and of what duration?</w:t>
      </w:r>
    </w:p>
    <w:p w14:paraId="5707E9B8" w14:textId="17004867" w:rsidR="00DE7CA9" w:rsidRPr="001D5513" w:rsidRDefault="00DE7CA9" w:rsidP="001D5513">
      <w:pPr>
        <w:pStyle w:val="Compact"/>
        <w:spacing w:before="0" w:after="0"/>
        <w:ind w:left="720"/>
        <w:jc w:val="both"/>
      </w:pPr>
      <w:r w:rsidRPr="001D5513">
        <w:t xml:space="preserve">Not applicable. </w:t>
      </w:r>
      <w:r w:rsidR="006A2B8E" w:rsidRPr="001D5513">
        <w:t xml:space="preserve">No reservists have been called up for compulsory military service in peacetime </w:t>
      </w:r>
      <w:r w:rsidR="00151940" w:rsidRPr="001D5513">
        <w:br/>
      </w:r>
      <w:r w:rsidR="006A2B8E" w:rsidRPr="001D5513">
        <w:t>to date.</w:t>
      </w:r>
    </w:p>
    <w:p w14:paraId="56B46878" w14:textId="62189AE2" w:rsidR="00D2764D" w:rsidRPr="001D5513" w:rsidRDefault="00D2764D" w:rsidP="001D5513">
      <w:pPr>
        <w:pStyle w:val="Compact"/>
        <w:spacing w:before="0" w:after="0"/>
        <w:ind w:left="720"/>
        <w:jc w:val="both"/>
        <w:rPr>
          <w:lang w:val="sk-SK"/>
        </w:rPr>
      </w:pPr>
    </w:p>
    <w:p w14:paraId="676C2F51" w14:textId="039B860E" w:rsidR="003D0CD6" w:rsidRPr="001D5513" w:rsidRDefault="006D382C" w:rsidP="001D5513">
      <w:pPr>
        <w:pStyle w:val="Nadpis3"/>
        <w:numPr>
          <w:ilvl w:val="0"/>
          <w:numId w:val="28"/>
        </w:numPr>
        <w:spacing w:before="0" w:after="0"/>
        <w:ind w:left="284" w:hanging="284"/>
        <w:jc w:val="both"/>
      </w:pPr>
      <w:bookmarkStart w:id="12" w:name="X3ba69b169354be7371de7d8adbf38ab91a508f9"/>
      <w:bookmarkEnd w:id="8"/>
      <w:r w:rsidRPr="001D5513">
        <w:t>Application process for recognition of conscientious objectors</w:t>
      </w:r>
    </w:p>
    <w:p w14:paraId="3C601356" w14:textId="007280DC" w:rsidR="003D0CD6" w:rsidRPr="001D5513" w:rsidRDefault="006D382C" w:rsidP="001D5513">
      <w:pPr>
        <w:pStyle w:val="Compact"/>
        <w:numPr>
          <w:ilvl w:val="0"/>
          <w:numId w:val="22"/>
        </w:numPr>
        <w:spacing w:before="0" w:after="0"/>
        <w:jc w:val="both"/>
      </w:pPr>
      <w:r w:rsidRPr="001D5513">
        <w:t>What process is used to decide upon applications for the recognition of conscientious objectors?</w:t>
      </w:r>
    </w:p>
    <w:p w14:paraId="32055223" w14:textId="0B5A37F2" w:rsidR="001D3925" w:rsidRPr="001D5513" w:rsidRDefault="00524EF6" w:rsidP="001D5513">
      <w:pPr>
        <w:pStyle w:val="Compact"/>
        <w:spacing w:before="0" w:after="0"/>
        <w:ind w:left="720"/>
        <w:jc w:val="both"/>
      </w:pPr>
      <w:r w:rsidRPr="001D5513">
        <w:t xml:space="preserve">The procedure for submitting a declaration of refusal to perform military service (application) </w:t>
      </w:r>
      <w:r w:rsidR="00151940" w:rsidRPr="001D5513">
        <w:br/>
      </w:r>
      <w:r w:rsidRPr="001D5513">
        <w:t xml:space="preserve">is governed by Act No. 71/1967 </w:t>
      </w:r>
      <w:r w:rsidR="00572B88" w:rsidRPr="001D5513">
        <w:t xml:space="preserve">Coll. </w:t>
      </w:r>
      <w:r w:rsidRPr="001D5513">
        <w:t>on Administrative Procedure (Administrative Procedure), unless Act No. 569/2005 Coll. on Alternative Service in Time of War and State of War provides otherwise.</w:t>
      </w:r>
    </w:p>
    <w:p w14:paraId="4CD2AD12" w14:textId="24BDD6C1" w:rsidR="003D0CD6" w:rsidRPr="001D5513" w:rsidRDefault="006D382C" w:rsidP="001D5513">
      <w:pPr>
        <w:pStyle w:val="Compact"/>
        <w:numPr>
          <w:ilvl w:val="0"/>
          <w:numId w:val="22"/>
        </w:numPr>
        <w:spacing w:before="0" w:after="0"/>
        <w:jc w:val="both"/>
      </w:pPr>
      <w:r w:rsidRPr="001D5513">
        <w:t>What information is provided to conscripts regarding the possibility of applying for recognition?</w:t>
      </w:r>
    </w:p>
    <w:p w14:paraId="6A25FBED" w14:textId="6D7F26FB" w:rsidR="009D1A4A" w:rsidRPr="001D5513" w:rsidRDefault="00524EF6" w:rsidP="001D5513">
      <w:pPr>
        <w:pStyle w:val="Compact"/>
        <w:spacing w:before="0" w:after="0"/>
        <w:ind w:left="720"/>
        <w:jc w:val="both"/>
      </w:pPr>
      <w:r w:rsidRPr="001D5513">
        <w:t xml:space="preserve">The following information is provided in particular: who can submit a declaration of refusal </w:t>
      </w:r>
      <w:r w:rsidR="00151940" w:rsidRPr="001D5513">
        <w:br/>
      </w:r>
      <w:r w:rsidRPr="001D5513">
        <w:t xml:space="preserve">to perform extraordinary </w:t>
      </w:r>
      <w:r w:rsidR="0006418B" w:rsidRPr="0006418B">
        <w:t xml:space="preserve">military </w:t>
      </w:r>
      <w:r w:rsidRPr="001D5513">
        <w:t xml:space="preserve">service (application); who no longer has to submit it; who is competent to deal with the application; the time when the application can be submitted; the requirements of the application; the application form; what are the relevant reasons for submitting </w:t>
      </w:r>
      <w:r w:rsidR="00151940" w:rsidRPr="001D5513">
        <w:br/>
      </w:r>
      <w:r w:rsidRPr="001D5513">
        <w:t xml:space="preserve">the application; with which employer a citizen can perform alternative service in times of war </w:t>
      </w:r>
      <w:r w:rsidR="00151940" w:rsidRPr="001D5513">
        <w:br/>
      </w:r>
      <w:r w:rsidRPr="001D5513">
        <w:t>and state of war; what the employer provides to a citizen performing alternative service.</w:t>
      </w:r>
    </w:p>
    <w:p w14:paraId="49467BC8" w14:textId="17FD65AA" w:rsidR="003D0CD6" w:rsidRPr="001D5513" w:rsidRDefault="006D382C" w:rsidP="001D5513">
      <w:pPr>
        <w:pStyle w:val="Compact"/>
        <w:numPr>
          <w:ilvl w:val="0"/>
          <w:numId w:val="22"/>
        </w:numPr>
        <w:spacing w:before="0" w:after="0"/>
        <w:jc w:val="both"/>
      </w:pPr>
      <w:r w:rsidRPr="001D5513">
        <w:t>What body is responsible for deciding upon applications?</w:t>
      </w:r>
      <w:r w:rsidR="003D4BAF" w:rsidRPr="001D5513">
        <w:t xml:space="preserve"> </w:t>
      </w:r>
    </w:p>
    <w:p w14:paraId="3007853E" w14:textId="27467555" w:rsidR="003D0CD6" w:rsidRPr="001D5513" w:rsidRDefault="008D2129" w:rsidP="001D5513">
      <w:pPr>
        <w:pStyle w:val="Compact"/>
        <w:spacing w:before="0" w:after="0"/>
        <w:ind w:left="709"/>
        <w:jc w:val="both"/>
      </w:pPr>
      <w:r w:rsidRPr="001D5513">
        <w:t>The first-instance administrative decision-making body is the district offices in the regional capitals, the second-instance (appeal) body is the Ministry of Defense of the Slovak Republic.</w:t>
      </w:r>
      <w:r w:rsidR="0009609A" w:rsidRPr="001D5513">
        <w:t xml:space="preserve"> </w:t>
      </w:r>
    </w:p>
    <w:p w14:paraId="77D86A3F" w14:textId="6F31F53C" w:rsidR="00FD077D" w:rsidRPr="001D5513" w:rsidRDefault="00FD077D" w:rsidP="001D5513">
      <w:pPr>
        <w:pStyle w:val="Compact"/>
        <w:numPr>
          <w:ilvl w:val="0"/>
          <w:numId w:val="22"/>
        </w:numPr>
        <w:spacing w:before="0" w:after="0"/>
        <w:jc w:val="both"/>
      </w:pPr>
      <w:r w:rsidRPr="001D5513">
        <w:t>Who sits in the responsible body?</w:t>
      </w:r>
    </w:p>
    <w:p w14:paraId="088E40A6" w14:textId="77777777" w:rsidR="00FD077D" w:rsidRPr="001D5513" w:rsidRDefault="00FD077D" w:rsidP="001D5513">
      <w:pPr>
        <w:pStyle w:val="Compact"/>
        <w:spacing w:before="0" w:after="0"/>
        <w:ind w:left="720"/>
        <w:jc w:val="both"/>
      </w:pPr>
      <w:r w:rsidRPr="001D5513">
        <w:t>Relevant organizational unit/staff of the administrative body.</w:t>
      </w:r>
    </w:p>
    <w:p w14:paraId="2B8F7058" w14:textId="06334486" w:rsidR="003D0CD6" w:rsidRPr="001D5513" w:rsidRDefault="006D382C" w:rsidP="001D5513">
      <w:pPr>
        <w:pStyle w:val="Compact"/>
        <w:numPr>
          <w:ilvl w:val="0"/>
          <w:numId w:val="22"/>
        </w:numPr>
        <w:spacing w:before="0" w:after="0"/>
        <w:jc w:val="both"/>
      </w:pPr>
      <w:r w:rsidRPr="001D5513">
        <w:t>In recent years, how many applications were received? How many were successful on first consideration; how many unsuccessful applications were appealed, and with what results?</w:t>
      </w:r>
    </w:p>
    <w:p w14:paraId="2BDFF76E" w14:textId="77777777" w:rsidR="0006418B" w:rsidRDefault="0006418B" w:rsidP="0006418B">
      <w:pPr>
        <w:pStyle w:val="Compact"/>
        <w:spacing w:after="0"/>
        <w:ind w:left="720"/>
        <w:jc w:val="both"/>
      </w:pPr>
      <w:r>
        <w:t>In 2024, 2085 declarations of refusal to perform extraordinary military service (requests) were filed, of which 1393 citizens were granted; 1 application was resolved in the appeal proceedings, the appellate body confirmed the decision of the first-instance administrative body to include the citizen in the register of citizens obliged to perform alternative service.</w:t>
      </w:r>
    </w:p>
    <w:p w14:paraId="6106D1F8" w14:textId="4A24099B" w:rsidR="0006418B" w:rsidRPr="001D5513" w:rsidRDefault="0006418B" w:rsidP="0006418B">
      <w:pPr>
        <w:pStyle w:val="Compact"/>
        <w:spacing w:before="0" w:after="0"/>
        <w:ind w:left="720"/>
        <w:jc w:val="both"/>
      </w:pPr>
      <w:r>
        <w:t>In 2025, 1019 declarations of refusal to perform extraordinary military service (requests) were filed, of which 761 citizens were granted; 3 applications were resolved in the appeal proceedings, the appellate body confirmed the decisions of the first-instance administrative body to discontinue the proceedings.</w:t>
      </w:r>
    </w:p>
    <w:p w14:paraId="38D5AB1F" w14:textId="281845F3" w:rsidR="003D0CD6" w:rsidRPr="001D5513" w:rsidRDefault="006D382C" w:rsidP="001D5513">
      <w:pPr>
        <w:pStyle w:val="Compact"/>
        <w:numPr>
          <w:ilvl w:val="0"/>
          <w:numId w:val="22"/>
        </w:numPr>
        <w:spacing w:before="0" w:after="0"/>
        <w:jc w:val="both"/>
      </w:pPr>
      <w:r w:rsidRPr="001D5513">
        <w:t>Are you able to indicate on which grounds any were rejected?</w:t>
      </w:r>
    </w:p>
    <w:p w14:paraId="44B72918" w14:textId="06ACFD53" w:rsidR="008D2129" w:rsidRPr="001D5513" w:rsidRDefault="008D2129" w:rsidP="001D5513">
      <w:pPr>
        <w:pStyle w:val="Compact"/>
        <w:spacing w:before="0" w:after="0"/>
        <w:ind w:left="720"/>
        <w:jc w:val="both"/>
      </w:pPr>
      <w:r w:rsidRPr="001D5513">
        <w:t xml:space="preserve">The citizen's military service has already ceased or has not yet become subject to military service, for example, if a decision has already been made in the given case and the citizen has been granted; the citizen withdrew the application before the decision was made; the citizen, upon the request </w:t>
      </w:r>
      <w:r w:rsidR="00151940" w:rsidRPr="001D5513">
        <w:br/>
      </w:r>
      <w:r w:rsidRPr="001D5513">
        <w:t>of the administrative authority, did not eliminate the deficiencies in his application within the specified period, and or was informed of the possibility of suspending the proceedings.</w:t>
      </w:r>
    </w:p>
    <w:p w14:paraId="7812A537" w14:textId="29599C40" w:rsidR="003D0CD6" w:rsidRPr="001D5513" w:rsidRDefault="006D382C" w:rsidP="001D5513">
      <w:pPr>
        <w:pStyle w:val="Compact"/>
        <w:numPr>
          <w:ilvl w:val="0"/>
          <w:numId w:val="22"/>
        </w:numPr>
        <w:spacing w:before="0" w:after="0"/>
        <w:jc w:val="both"/>
      </w:pPr>
      <w:r w:rsidRPr="001D5513">
        <w:t>How can the decision be appealed?</w:t>
      </w:r>
    </w:p>
    <w:p w14:paraId="55E0B072" w14:textId="357EFF38" w:rsidR="006C681B" w:rsidRPr="001D5513" w:rsidRDefault="006C681B" w:rsidP="001D5513">
      <w:pPr>
        <w:pStyle w:val="Compact"/>
        <w:spacing w:before="0" w:after="0"/>
        <w:ind w:left="720"/>
        <w:jc w:val="both"/>
      </w:pPr>
      <w:r w:rsidRPr="001D5513">
        <w:t xml:space="preserve">A citizen may file an appeal against the decision with the district office </w:t>
      </w:r>
      <w:r w:rsidR="00791AA7" w:rsidRPr="001D5513">
        <w:t>in the regional capital</w:t>
      </w:r>
      <w:r w:rsidRPr="001D5513">
        <w:t xml:space="preserve">, i.e. with the administrative body that issued the contested decision, within 15 days from the date </w:t>
      </w:r>
      <w:r w:rsidR="00151940" w:rsidRPr="001D5513">
        <w:br/>
      </w:r>
      <w:r w:rsidRPr="001D5513">
        <w:t>of delivery of the decision.</w:t>
      </w:r>
    </w:p>
    <w:p w14:paraId="7E5930D4" w14:textId="4748F246" w:rsidR="003D0CD6" w:rsidRPr="001D5513" w:rsidRDefault="006D382C" w:rsidP="001D5513">
      <w:pPr>
        <w:pStyle w:val="Compact"/>
        <w:numPr>
          <w:ilvl w:val="0"/>
          <w:numId w:val="22"/>
        </w:numPr>
        <w:spacing w:before="0" w:after="0"/>
        <w:jc w:val="both"/>
      </w:pPr>
      <w:r w:rsidRPr="001D5513">
        <w:t>What are the legal provisions for those who also refuse to perform alternative service?</w:t>
      </w:r>
    </w:p>
    <w:p w14:paraId="73A791E8" w14:textId="31D0A128" w:rsidR="006C681B" w:rsidRPr="001D5513" w:rsidRDefault="006C681B" w:rsidP="001D5513">
      <w:pPr>
        <w:pStyle w:val="Compact"/>
        <w:spacing w:before="0" w:after="0"/>
        <w:ind w:left="720"/>
        <w:jc w:val="both"/>
      </w:pPr>
      <w:r w:rsidRPr="001D5513">
        <w:t>A citizen is obliged to perform alternative service. Failure to perform alternative service or evasion of performing alternative service may result in criminal liability for the citizen (a violation of the law).</w:t>
      </w:r>
    </w:p>
    <w:p w14:paraId="476147DE" w14:textId="77777777" w:rsidR="008951B7" w:rsidRPr="001D5513" w:rsidRDefault="008951B7" w:rsidP="001D5513">
      <w:pPr>
        <w:pStyle w:val="Compact"/>
        <w:spacing w:before="0" w:after="0"/>
        <w:ind w:left="720"/>
        <w:jc w:val="both"/>
        <w:rPr>
          <w:b/>
          <w:bCs/>
          <w:lang w:val="sk-SK"/>
        </w:rPr>
      </w:pPr>
    </w:p>
    <w:p w14:paraId="3EB32CFA" w14:textId="03233A24" w:rsidR="003D0CD6" w:rsidRPr="001D5513" w:rsidRDefault="006D382C" w:rsidP="001D5513">
      <w:pPr>
        <w:pStyle w:val="Nadpis3"/>
        <w:numPr>
          <w:ilvl w:val="0"/>
          <w:numId w:val="28"/>
        </w:numPr>
        <w:spacing w:before="0" w:after="0"/>
        <w:ind w:left="284" w:hanging="284"/>
        <w:jc w:val="both"/>
      </w:pPr>
      <w:bookmarkStart w:id="13" w:name="g.-terms-of-alternative-service"/>
      <w:bookmarkEnd w:id="12"/>
      <w:r w:rsidRPr="001D5513">
        <w:t>Terms of alternative service</w:t>
      </w:r>
    </w:p>
    <w:p w14:paraId="7AD14550" w14:textId="3DD59D08" w:rsidR="003D0CD6" w:rsidRPr="001D5513" w:rsidRDefault="006D382C" w:rsidP="001D5513">
      <w:pPr>
        <w:pStyle w:val="Compact"/>
        <w:numPr>
          <w:ilvl w:val="0"/>
          <w:numId w:val="23"/>
        </w:numPr>
        <w:spacing w:before="0" w:after="0"/>
        <w:jc w:val="both"/>
      </w:pPr>
      <w:r w:rsidRPr="001D5513">
        <w:t>If alternative service is / would be required of conscientious objectors, under what authority are the arrangements administered?</w:t>
      </w:r>
    </w:p>
    <w:p w14:paraId="20278C4C" w14:textId="6B16C17E" w:rsidR="006A2B8E" w:rsidRPr="001D5513" w:rsidRDefault="006A2B8E" w:rsidP="001D5513">
      <w:pPr>
        <w:pStyle w:val="Compact"/>
        <w:spacing w:before="0" w:after="0"/>
        <w:ind w:left="720"/>
        <w:jc w:val="both"/>
      </w:pPr>
      <w:r w:rsidRPr="001D5513">
        <w:t xml:space="preserve">Jurisdiction over citizens who are required to perform alternative service belongs to district offices </w:t>
      </w:r>
      <w:r w:rsidR="00DE06EA" w:rsidRPr="001D5513">
        <w:t xml:space="preserve">in the regional capitals </w:t>
      </w:r>
      <w:r w:rsidRPr="001D5513">
        <w:t>(</w:t>
      </w:r>
      <w:r w:rsidR="006C681B" w:rsidRPr="001D5513">
        <w:rPr>
          <w:i/>
          <w:iCs/>
        </w:rPr>
        <w:t xml:space="preserve">local </w:t>
      </w:r>
      <w:r w:rsidRPr="001D5513">
        <w:rPr>
          <w:i/>
          <w:iCs/>
        </w:rPr>
        <w:t>state authorities</w:t>
      </w:r>
      <w:r w:rsidRPr="001D5513">
        <w:t>).</w:t>
      </w:r>
    </w:p>
    <w:p w14:paraId="495D0DBD" w14:textId="6845C239" w:rsidR="003D0CD6" w:rsidRPr="001D5513" w:rsidRDefault="006D382C" w:rsidP="001D5513">
      <w:pPr>
        <w:pStyle w:val="Compact"/>
        <w:numPr>
          <w:ilvl w:val="0"/>
          <w:numId w:val="23"/>
        </w:numPr>
        <w:spacing w:before="0" w:after="0"/>
        <w:jc w:val="both"/>
      </w:pPr>
      <w:r w:rsidRPr="001D5513">
        <w:t>What is the duration of alternative service?</w:t>
      </w:r>
    </w:p>
    <w:p w14:paraId="2C60F9E5" w14:textId="056DBB7B" w:rsidR="00874A88" w:rsidRPr="001D5513" w:rsidRDefault="006A2B8E" w:rsidP="001D5513">
      <w:pPr>
        <w:pStyle w:val="Compact"/>
        <w:spacing w:before="0" w:after="0"/>
        <w:ind w:left="720"/>
        <w:jc w:val="both"/>
      </w:pPr>
      <w:r w:rsidRPr="001D5513">
        <w:lastRenderedPageBreak/>
        <w:t>Given the fact that alternative service is performed in times of war and</w:t>
      </w:r>
      <w:r w:rsidR="00874A88" w:rsidRPr="001D5513">
        <w:t xml:space="preserve"> state of war (“</w:t>
      </w:r>
      <w:r w:rsidRPr="001D5513">
        <w:rPr>
          <w:i/>
          <w:iCs/>
        </w:rPr>
        <w:t>martial law</w:t>
      </w:r>
      <w:r w:rsidR="00874A88" w:rsidRPr="001D5513">
        <w:t>”)</w:t>
      </w:r>
      <w:r w:rsidRPr="001D5513">
        <w:t xml:space="preserve">, the law does not specify the length of alternative service. The law only specifies when a citizen can be called up to perform </w:t>
      </w:r>
      <w:r w:rsidR="00874A88" w:rsidRPr="001D5513">
        <w:t xml:space="preserve">alternative </w:t>
      </w:r>
      <w:r w:rsidRPr="001D5513">
        <w:t>service and when a citizen can be released from alternative service.</w:t>
      </w:r>
    </w:p>
    <w:p w14:paraId="11E4F949" w14:textId="562F8C3A" w:rsidR="003D0CD6" w:rsidRPr="001D5513" w:rsidRDefault="006D382C" w:rsidP="001D5513">
      <w:pPr>
        <w:pStyle w:val="Compact"/>
        <w:numPr>
          <w:ilvl w:val="0"/>
          <w:numId w:val="23"/>
        </w:numPr>
        <w:spacing w:before="0" w:after="0"/>
        <w:jc w:val="both"/>
      </w:pPr>
      <w:r w:rsidRPr="001D5513">
        <w:t>To what duration of military service would the objector otherwise have been liable?</w:t>
      </w:r>
    </w:p>
    <w:p w14:paraId="29407496" w14:textId="19E2C9B0" w:rsidR="00874A88" w:rsidRPr="001D5513" w:rsidRDefault="00874A88" w:rsidP="001D5513">
      <w:pPr>
        <w:pStyle w:val="Compact"/>
        <w:spacing w:before="0" w:after="0"/>
        <w:ind w:left="720"/>
        <w:jc w:val="both"/>
      </w:pPr>
      <w:r w:rsidRPr="001D5513">
        <w:t xml:space="preserve">Not applicable, see </w:t>
      </w:r>
      <w:r w:rsidR="00A4326B" w:rsidRPr="001D5513">
        <w:t xml:space="preserve">the answer to question 33. </w:t>
      </w:r>
      <w:r w:rsidRPr="001D5513">
        <w:t xml:space="preserve"> </w:t>
      </w:r>
    </w:p>
    <w:p w14:paraId="183C0F08" w14:textId="60A82DDD" w:rsidR="003D0CD6" w:rsidRPr="001D5513" w:rsidRDefault="006D382C" w:rsidP="001D5513">
      <w:pPr>
        <w:pStyle w:val="Compact"/>
        <w:numPr>
          <w:ilvl w:val="0"/>
          <w:numId w:val="23"/>
        </w:numPr>
        <w:spacing w:before="0" w:after="0"/>
        <w:jc w:val="both"/>
      </w:pPr>
      <w:r w:rsidRPr="001D5513">
        <w:t>What is the rate of remuneration?</w:t>
      </w:r>
    </w:p>
    <w:p w14:paraId="7C621539" w14:textId="35C2F1F5" w:rsidR="005F05A2" w:rsidRPr="001D5513" w:rsidRDefault="005F05A2" w:rsidP="001D5513">
      <w:pPr>
        <w:pStyle w:val="Compact"/>
        <w:spacing w:after="0"/>
        <w:ind w:left="720"/>
        <w:jc w:val="both"/>
      </w:pPr>
      <w:r w:rsidRPr="001D5513">
        <w:t xml:space="preserve">The employer with whom a citizen performs alternative service provides: </w:t>
      </w:r>
    </w:p>
    <w:p w14:paraId="2DCB1B89" w14:textId="18CB49DC" w:rsidR="00874A88" w:rsidRPr="001D5513" w:rsidRDefault="00471990" w:rsidP="001D5513">
      <w:pPr>
        <w:pStyle w:val="Compact"/>
        <w:spacing w:before="0" w:after="0"/>
        <w:ind w:left="720"/>
        <w:jc w:val="both"/>
      </w:pPr>
      <w:r w:rsidRPr="001D5513">
        <w:t>F</w:t>
      </w:r>
      <w:r w:rsidR="005F05A2" w:rsidRPr="001D5513">
        <w:t xml:space="preserve">ree accommodation if necessary; free meals; free work clothes, shoes and protective equipment; remuneration for the work performed in the amount of the rank salary established </w:t>
      </w:r>
      <w:r w:rsidR="00151940" w:rsidRPr="001D5513">
        <w:br/>
      </w:r>
      <w:r w:rsidR="005F05A2" w:rsidRPr="001D5513">
        <w:t xml:space="preserve">for a professional soldier in the military rank of </w:t>
      </w:r>
      <w:r w:rsidR="00DE06EA" w:rsidRPr="001D5513">
        <w:t>Private (OR-1)</w:t>
      </w:r>
      <w:r w:rsidR="005F05A2" w:rsidRPr="001D5513">
        <w:t xml:space="preserve">; reimbursement of travel expenses from the place of permanent residence or place of accommodation to the place of performance </w:t>
      </w:r>
      <w:r w:rsidR="00151940" w:rsidRPr="001D5513">
        <w:br/>
      </w:r>
      <w:r w:rsidR="005F05A2" w:rsidRPr="001D5513">
        <w:t>of alternative service.</w:t>
      </w:r>
    </w:p>
    <w:p w14:paraId="53197182" w14:textId="6FE9F280" w:rsidR="003D0CD6" w:rsidRPr="001D5513" w:rsidRDefault="006D382C" w:rsidP="001D5513">
      <w:pPr>
        <w:pStyle w:val="Compact"/>
        <w:numPr>
          <w:ilvl w:val="0"/>
          <w:numId w:val="23"/>
        </w:numPr>
        <w:spacing w:before="0" w:after="0"/>
        <w:jc w:val="both"/>
      </w:pPr>
      <w:r w:rsidRPr="001D5513">
        <w:t>How does the rate of remuneration compare to that of military conscripts?</w:t>
      </w:r>
    </w:p>
    <w:p w14:paraId="4D884C54" w14:textId="326A0DDA" w:rsidR="005F05A2" w:rsidRPr="001D5513" w:rsidRDefault="005F05A2" w:rsidP="001D5513">
      <w:pPr>
        <w:pStyle w:val="Compact"/>
        <w:spacing w:before="0" w:after="0"/>
        <w:ind w:left="720"/>
        <w:jc w:val="both"/>
      </w:pPr>
      <w:r w:rsidRPr="001D5513">
        <w:t>Citizens who perform alternative service in crisis situations are paid depending on the military rank achieved and have additional payments defined by law.</w:t>
      </w:r>
    </w:p>
    <w:p w14:paraId="12246CA2" w14:textId="5C8D769C" w:rsidR="003D0CD6" w:rsidRPr="001D5513" w:rsidRDefault="006D382C" w:rsidP="001D5513">
      <w:pPr>
        <w:pStyle w:val="Compact"/>
        <w:numPr>
          <w:ilvl w:val="0"/>
          <w:numId w:val="23"/>
        </w:numPr>
        <w:spacing w:before="0" w:after="0"/>
        <w:jc w:val="both"/>
      </w:pPr>
      <w:r w:rsidRPr="001D5513">
        <w:t>Under what authority is the system administered?</w:t>
      </w:r>
    </w:p>
    <w:p w14:paraId="2C2A5708" w14:textId="54642BD4" w:rsidR="005F05A2" w:rsidRPr="001D5513" w:rsidRDefault="005F05A2" w:rsidP="001D5513">
      <w:pPr>
        <w:pStyle w:val="Compact"/>
        <w:spacing w:before="0" w:after="0"/>
        <w:ind w:left="720"/>
        <w:jc w:val="both"/>
      </w:pPr>
      <w:r w:rsidRPr="001D5513">
        <w:t xml:space="preserve">The alternative service is under the jurisdiction of district offices </w:t>
      </w:r>
      <w:r w:rsidR="00DE06EA" w:rsidRPr="001D5513">
        <w:t>in the regional capitals</w:t>
      </w:r>
      <w:r w:rsidRPr="001D5513">
        <w:t xml:space="preserve">, which are organizationally under the jurisdiction </w:t>
      </w:r>
      <w:r w:rsidR="0006418B" w:rsidRPr="0006418B">
        <w:t>governed</w:t>
      </w:r>
      <w:r w:rsidR="0006418B" w:rsidRPr="0006418B">
        <w:t xml:space="preserve"> </w:t>
      </w:r>
      <w:r w:rsidRPr="001D5513">
        <w:t>of the Ministry of the Interior of the Slovak Republic. The alternative service system is professionally managed by the Ministry of Defense of the Slovak Republic.</w:t>
      </w:r>
    </w:p>
    <w:p w14:paraId="4029E9C6" w14:textId="39B9BC95" w:rsidR="005F05A2" w:rsidRPr="001D5513" w:rsidRDefault="006D382C" w:rsidP="001D5513">
      <w:pPr>
        <w:pStyle w:val="Compact"/>
        <w:numPr>
          <w:ilvl w:val="0"/>
          <w:numId w:val="23"/>
        </w:numPr>
        <w:spacing w:before="0" w:after="0"/>
        <w:jc w:val="both"/>
      </w:pPr>
      <w:r w:rsidRPr="001D5513">
        <w:t>Where is the alternative service usually performed?</w:t>
      </w:r>
    </w:p>
    <w:p w14:paraId="4C1F93B3" w14:textId="454BCE17" w:rsidR="00E14732" w:rsidRPr="001D5513" w:rsidRDefault="00E14732" w:rsidP="001D5513">
      <w:pPr>
        <w:pStyle w:val="Compact"/>
        <w:spacing w:after="0"/>
        <w:ind w:left="720"/>
        <w:jc w:val="both"/>
      </w:pPr>
      <w:r w:rsidRPr="001D5513">
        <w:t xml:space="preserve">A citizen performs alternative service with an employer who performs the tasks of ensuring </w:t>
      </w:r>
      <w:r w:rsidR="00151940" w:rsidRPr="001D5513">
        <w:br/>
      </w:r>
      <w:r w:rsidRPr="001D5513">
        <w:t>the defense of the state; providing assistance or carrying out rescue work in the event of accidents, natural disasters or other extreme situations; providing health care; providing social assistance;</w:t>
      </w:r>
    </w:p>
    <w:p w14:paraId="657BD9F2" w14:textId="082E19CE" w:rsidR="005F05A2" w:rsidRPr="001D5513" w:rsidRDefault="00E14732" w:rsidP="001D5513">
      <w:pPr>
        <w:pStyle w:val="Compact"/>
        <w:spacing w:after="0"/>
        <w:ind w:left="720"/>
        <w:jc w:val="both"/>
      </w:pPr>
      <w:r w:rsidRPr="001D5513">
        <w:t xml:space="preserve">civil protection of the population; economic mobilization measures; providing services ensuring </w:t>
      </w:r>
      <w:r w:rsidR="00151940" w:rsidRPr="001D5513">
        <w:br/>
      </w:r>
      <w:r w:rsidRPr="001D5513">
        <w:t>the activities of the armed forces of the Slovak Republic.</w:t>
      </w:r>
    </w:p>
    <w:p w14:paraId="2D436BCE" w14:textId="46352687" w:rsidR="003D0CD6" w:rsidRPr="001D5513" w:rsidRDefault="006D382C" w:rsidP="001D5513">
      <w:pPr>
        <w:pStyle w:val="Compact"/>
        <w:numPr>
          <w:ilvl w:val="0"/>
          <w:numId w:val="23"/>
        </w:numPr>
        <w:spacing w:before="0" w:after="0"/>
        <w:jc w:val="both"/>
      </w:pPr>
      <w:r w:rsidRPr="001D5513">
        <w:t>Are conscientious objectors assigned to placements, or do they have a free choice?</w:t>
      </w:r>
    </w:p>
    <w:p w14:paraId="26E6695D" w14:textId="45121418" w:rsidR="00E14732" w:rsidRPr="001D5513" w:rsidRDefault="00534D1E" w:rsidP="001D5513">
      <w:pPr>
        <w:pStyle w:val="Compact"/>
        <w:spacing w:before="0" w:after="0"/>
        <w:ind w:left="720"/>
        <w:jc w:val="both"/>
      </w:pPr>
      <w:r w:rsidRPr="001D5513">
        <w:t xml:space="preserve">The location and scope of alternative service is determined by regional state authorities. </w:t>
      </w:r>
    </w:p>
    <w:p w14:paraId="0E8B9A87" w14:textId="17B155BB" w:rsidR="003D0CD6" w:rsidRPr="001D5513" w:rsidRDefault="006D382C" w:rsidP="001D5513">
      <w:pPr>
        <w:pStyle w:val="Compact"/>
        <w:numPr>
          <w:ilvl w:val="0"/>
          <w:numId w:val="23"/>
        </w:numPr>
        <w:spacing w:before="0" w:after="0"/>
        <w:jc w:val="both"/>
      </w:pPr>
      <w:r w:rsidRPr="001D5513">
        <w:t>Is it possible to perform alternative service while continuing to live at one’s permanent address?</w:t>
      </w:r>
    </w:p>
    <w:p w14:paraId="433965C3" w14:textId="4FDED1DB" w:rsidR="00534D1E" w:rsidRPr="001D5513" w:rsidRDefault="00CB4178" w:rsidP="001D5513">
      <w:pPr>
        <w:pStyle w:val="Compact"/>
        <w:spacing w:before="0" w:after="0"/>
        <w:ind w:left="720"/>
        <w:jc w:val="both"/>
      </w:pPr>
      <w:r w:rsidRPr="001D5513">
        <w:t>If the nature of the service allows it, the performance of alternative service is possible at the place of permanent residence.</w:t>
      </w:r>
    </w:p>
    <w:p w14:paraId="3375DBD1" w14:textId="77777777" w:rsidR="00EE18FE" w:rsidRPr="001D5513" w:rsidRDefault="00EE18FE" w:rsidP="001D5513">
      <w:pPr>
        <w:pStyle w:val="Compact"/>
        <w:spacing w:before="0" w:after="0"/>
        <w:ind w:left="720"/>
        <w:jc w:val="both"/>
      </w:pPr>
    </w:p>
    <w:p w14:paraId="6BCCC87C" w14:textId="0F4464E0" w:rsidR="009D6701" w:rsidRPr="001D5513" w:rsidRDefault="009D6701" w:rsidP="001D5513">
      <w:pPr>
        <w:pStyle w:val="Nadpis3"/>
        <w:numPr>
          <w:ilvl w:val="0"/>
          <w:numId w:val="28"/>
        </w:numPr>
        <w:spacing w:before="0" w:after="0"/>
        <w:ind w:left="284" w:hanging="284"/>
        <w:jc w:val="both"/>
      </w:pPr>
      <w:r w:rsidRPr="001D5513">
        <w:t>Conscientious objection during military service of conscripts/volunteers</w:t>
      </w:r>
    </w:p>
    <w:p w14:paraId="39F0148D" w14:textId="3EFEA0ED" w:rsidR="003D0CD6" w:rsidRPr="001D5513" w:rsidRDefault="006D382C" w:rsidP="001D5513">
      <w:pPr>
        <w:pStyle w:val="Compact"/>
        <w:numPr>
          <w:ilvl w:val="0"/>
          <w:numId w:val="24"/>
        </w:numPr>
        <w:spacing w:before="0" w:after="0"/>
        <w:jc w:val="both"/>
      </w:pPr>
      <w:bookmarkStart w:id="14" w:name="X902ac36ae9205596018397eee45ce8e8b5fbcce"/>
      <w:bookmarkEnd w:id="13"/>
      <w:r w:rsidRPr="001D5513">
        <w:t>What legislation or regulations would apply to the case of a serving member of the armed forces who applied for release having developed conscientious objection?</w:t>
      </w:r>
    </w:p>
    <w:p w14:paraId="4A5141AF" w14:textId="7CD583C2" w:rsidR="003D0CD6" w:rsidRPr="001D5513" w:rsidRDefault="006D382C" w:rsidP="001D5513">
      <w:pPr>
        <w:pStyle w:val="Compact"/>
        <w:numPr>
          <w:ilvl w:val="0"/>
          <w:numId w:val="24"/>
        </w:numPr>
        <w:spacing w:before="0" w:after="0"/>
        <w:jc w:val="both"/>
      </w:pPr>
      <w:r w:rsidRPr="001D5513">
        <w:t>What procedures are followed in the event of an application?</w:t>
      </w:r>
    </w:p>
    <w:p w14:paraId="2A51B5F6" w14:textId="6BA0B851" w:rsidR="003D0CD6" w:rsidRPr="001D5513" w:rsidRDefault="006D382C" w:rsidP="001D5513">
      <w:pPr>
        <w:pStyle w:val="Compact"/>
        <w:numPr>
          <w:ilvl w:val="0"/>
          <w:numId w:val="24"/>
        </w:numPr>
        <w:spacing w:before="0" w:after="0"/>
        <w:jc w:val="both"/>
      </w:pPr>
      <w:r w:rsidRPr="001D5513">
        <w:t xml:space="preserve">What information is available to serving personnel about the right of conscientious objection </w:t>
      </w:r>
      <w:r w:rsidR="00151940" w:rsidRPr="001D5513">
        <w:br/>
      </w:r>
      <w:r w:rsidRPr="001D5513">
        <w:t>and the means of applying for release?</w:t>
      </w:r>
    </w:p>
    <w:p w14:paraId="1BBE5A9D" w14:textId="0FCBFC61" w:rsidR="003D0CD6" w:rsidRPr="001D5513" w:rsidRDefault="006D382C" w:rsidP="001D5513">
      <w:pPr>
        <w:pStyle w:val="Compact"/>
        <w:numPr>
          <w:ilvl w:val="0"/>
          <w:numId w:val="24"/>
        </w:numPr>
        <w:spacing w:before="0" w:after="0"/>
        <w:jc w:val="both"/>
      </w:pPr>
      <w:r w:rsidRPr="001D5513">
        <w:t xml:space="preserve">Have any such cases been recorded in recent years? Please give details of the number </w:t>
      </w:r>
      <w:r w:rsidR="00151940" w:rsidRPr="001D5513">
        <w:br/>
      </w:r>
      <w:r w:rsidRPr="001D5513">
        <w:t>of applications, the number of acceptances.</w:t>
      </w:r>
    </w:p>
    <w:p w14:paraId="70A6EE02" w14:textId="2B376CBF" w:rsidR="003D0CD6" w:rsidRPr="001D5513" w:rsidRDefault="006D382C" w:rsidP="001D5513">
      <w:pPr>
        <w:pStyle w:val="Compact"/>
        <w:numPr>
          <w:ilvl w:val="0"/>
          <w:numId w:val="24"/>
        </w:numPr>
        <w:spacing w:before="0" w:after="0"/>
        <w:jc w:val="both"/>
      </w:pPr>
      <w:r w:rsidRPr="001D5513">
        <w:t>Give detail, if relevant, of the grounds for any rejections.</w:t>
      </w:r>
    </w:p>
    <w:p w14:paraId="4F05ACAD" w14:textId="1C59ADF7" w:rsidR="003D0CD6" w:rsidRPr="001D5513" w:rsidRDefault="006D382C" w:rsidP="001D5513">
      <w:pPr>
        <w:pStyle w:val="Compact"/>
        <w:numPr>
          <w:ilvl w:val="0"/>
          <w:numId w:val="24"/>
        </w:numPr>
        <w:spacing w:before="0" w:after="0"/>
        <w:jc w:val="both"/>
      </w:pPr>
      <w:r w:rsidRPr="001D5513">
        <w:t>How many persons were prosecuted for desertion? Were any of these persons who had declared themselves conscientious objectors? What was the outcome, and what sentences were imposed?</w:t>
      </w:r>
    </w:p>
    <w:p w14:paraId="5C0FA2D6" w14:textId="1379E1B4" w:rsidR="008A680E" w:rsidRPr="001D5513" w:rsidRDefault="008A680E" w:rsidP="001D5513">
      <w:pPr>
        <w:pStyle w:val="Compact"/>
        <w:spacing w:before="0" w:after="0"/>
        <w:ind w:left="720"/>
        <w:jc w:val="both"/>
        <w:rPr>
          <w:b/>
          <w:bCs/>
        </w:rPr>
      </w:pPr>
      <w:r w:rsidRPr="001D5513">
        <w:rPr>
          <w:b/>
          <w:bCs/>
        </w:rPr>
        <w:t>Summarized response to H (41. -46.):</w:t>
      </w:r>
      <w:r w:rsidR="00940427" w:rsidRPr="001D5513">
        <w:rPr>
          <w:b/>
          <w:bCs/>
        </w:rPr>
        <w:t xml:space="preserve"> </w:t>
      </w:r>
    </w:p>
    <w:p w14:paraId="5AFCE4B2" w14:textId="77A53A88" w:rsidR="00940427" w:rsidRPr="001D5513" w:rsidRDefault="00940427" w:rsidP="001D5513">
      <w:pPr>
        <w:pStyle w:val="Compact"/>
        <w:spacing w:before="0" w:after="0"/>
        <w:ind w:left="720"/>
        <w:jc w:val="both"/>
      </w:pPr>
      <w:r w:rsidRPr="001D5513">
        <w:t xml:space="preserve">The administrative authority does not take into account the refusal of military service </w:t>
      </w:r>
      <w:r w:rsidR="00151940" w:rsidRPr="001D5513">
        <w:br/>
      </w:r>
      <w:r w:rsidRPr="001D5513">
        <w:t xml:space="preserve">due to conscientious objection </w:t>
      </w:r>
      <w:r w:rsidRPr="001D5513">
        <w:rPr>
          <w:u w:val="single"/>
        </w:rPr>
        <w:t>during</w:t>
      </w:r>
      <w:r w:rsidR="003754DC" w:rsidRPr="001D5513">
        <w:rPr>
          <w:u w:val="single"/>
        </w:rPr>
        <w:t xml:space="preserve"> </w:t>
      </w:r>
      <w:r w:rsidRPr="001D5513">
        <w:rPr>
          <w:u w:val="single"/>
        </w:rPr>
        <w:t>military service</w:t>
      </w:r>
      <w:r w:rsidRPr="001D5513">
        <w:t xml:space="preserve"> of conscripts/volunteers. (</w:t>
      </w:r>
      <w:r w:rsidR="00C10E70" w:rsidRPr="001D5513">
        <w:t>S</w:t>
      </w:r>
      <w:r w:rsidRPr="001D5513">
        <w:rPr>
          <w:i/>
          <w:iCs/>
        </w:rPr>
        <w:t xml:space="preserve">ee response </w:t>
      </w:r>
      <w:r w:rsidR="00151940" w:rsidRPr="001D5513">
        <w:rPr>
          <w:i/>
          <w:iCs/>
        </w:rPr>
        <w:br/>
      </w:r>
      <w:r w:rsidRPr="001D5513">
        <w:rPr>
          <w:i/>
          <w:iCs/>
        </w:rPr>
        <w:t>to question 5. Part B</w:t>
      </w:r>
      <w:r w:rsidRPr="001D5513">
        <w:t>)</w:t>
      </w:r>
      <w:r w:rsidR="00DC39A8" w:rsidRPr="001D5513">
        <w:t>.</w:t>
      </w:r>
    </w:p>
    <w:p w14:paraId="2B3EAAFF" w14:textId="77777777" w:rsidR="00DC39A8" w:rsidRPr="001D5513" w:rsidRDefault="00DC39A8" w:rsidP="001D5513">
      <w:pPr>
        <w:pStyle w:val="Compact"/>
        <w:spacing w:before="0" w:after="0"/>
        <w:ind w:left="720"/>
        <w:jc w:val="both"/>
      </w:pPr>
    </w:p>
    <w:p w14:paraId="27BE3CB2" w14:textId="4C727B11" w:rsidR="003D0CD6" w:rsidRPr="001D5513" w:rsidRDefault="006D382C" w:rsidP="001D5513">
      <w:pPr>
        <w:pStyle w:val="Nadpis3"/>
        <w:numPr>
          <w:ilvl w:val="0"/>
          <w:numId w:val="28"/>
        </w:numPr>
        <w:spacing w:before="0" w:after="0"/>
        <w:ind w:left="284" w:hanging="284"/>
        <w:jc w:val="both"/>
      </w:pPr>
      <w:bookmarkStart w:id="15" w:name="Xb7677ef3867e7e35326e792122e13709bd53fe7"/>
      <w:bookmarkEnd w:id="14"/>
      <w:r w:rsidRPr="001D5513">
        <w:lastRenderedPageBreak/>
        <w:t>Conscientious objection after military service</w:t>
      </w:r>
    </w:p>
    <w:p w14:paraId="482B35F5" w14:textId="3489C485" w:rsidR="003D0CD6" w:rsidRPr="001D5513" w:rsidRDefault="006D382C" w:rsidP="001D5513">
      <w:pPr>
        <w:pStyle w:val="Compact"/>
        <w:numPr>
          <w:ilvl w:val="0"/>
          <w:numId w:val="25"/>
        </w:numPr>
        <w:spacing w:before="0" w:after="0"/>
        <w:jc w:val="both"/>
      </w:pPr>
      <w:r w:rsidRPr="001D5513">
        <w:t>What legislation or regulations would apply to the case of a reservist who applied for recognition as a conscientious objector?</w:t>
      </w:r>
    </w:p>
    <w:p w14:paraId="4F94D602" w14:textId="2E140B1F" w:rsidR="0006418B" w:rsidRPr="001D5513" w:rsidRDefault="0006418B" w:rsidP="001D5513">
      <w:pPr>
        <w:pStyle w:val="Compact"/>
        <w:spacing w:before="0" w:after="0"/>
        <w:ind w:left="720"/>
        <w:jc w:val="both"/>
      </w:pPr>
      <w:r w:rsidRPr="0006418B">
        <w:t>A soldier in reserve is a citizen of the Slovak Republic who is subject to compulsory military service and is subject to Act No. 569/2005 Coll. on alternative service in times of war and state of war.</w:t>
      </w:r>
    </w:p>
    <w:p w14:paraId="3CC1C1CF" w14:textId="01546CB4" w:rsidR="003D0CD6" w:rsidRPr="001D5513" w:rsidRDefault="006D382C" w:rsidP="001D5513">
      <w:pPr>
        <w:pStyle w:val="Compact"/>
        <w:numPr>
          <w:ilvl w:val="0"/>
          <w:numId w:val="25"/>
        </w:numPr>
        <w:spacing w:before="0" w:after="0"/>
        <w:jc w:val="both"/>
      </w:pPr>
      <w:r w:rsidRPr="001D5513">
        <w:t>Have any persons sought to refuse reserve service on this basis in recent years? With what results?</w:t>
      </w:r>
    </w:p>
    <w:p w14:paraId="2BCADD4A" w14:textId="5AD6FADE" w:rsidR="000974F9" w:rsidRPr="001D5513" w:rsidRDefault="000974F9" w:rsidP="001D5513">
      <w:pPr>
        <w:pStyle w:val="Compact"/>
        <w:spacing w:before="0" w:after="0"/>
        <w:ind w:left="720"/>
        <w:jc w:val="both"/>
      </w:pPr>
      <w:r w:rsidRPr="000974F9">
        <w:t>A soldier in reserve is considered as a citizen and therefore has the right to refuse compulsory military service on grounds of conscientious objection, and there are cases where this has happened. This does not apply to a soldier who is included in the operational reserves or territorial and infrastructure protection reserves under Act No. 150/2025 Coll. on certain measures to increase the resilience of the Slovak Republic in the field of defense and security, on compulsory military service and on amendments to certain acts.</w:t>
      </w:r>
    </w:p>
    <w:p w14:paraId="5E862B8D" w14:textId="355BD6C2" w:rsidR="00CE1770" w:rsidRPr="001D5513" w:rsidRDefault="00CE1770" w:rsidP="001D5513">
      <w:pPr>
        <w:pStyle w:val="Compact"/>
        <w:spacing w:before="0" w:after="0"/>
        <w:jc w:val="both"/>
      </w:pPr>
    </w:p>
    <w:p w14:paraId="7034F8D0" w14:textId="6892420F" w:rsidR="003D0CD6" w:rsidRPr="001D5513" w:rsidRDefault="006D382C" w:rsidP="001D5513">
      <w:pPr>
        <w:pStyle w:val="Nadpis3"/>
        <w:numPr>
          <w:ilvl w:val="0"/>
          <w:numId w:val="28"/>
        </w:numPr>
        <w:spacing w:before="0" w:after="0"/>
        <w:ind w:left="284" w:hanging="284"/>
        <w:jc w:val="both"/>
      </w:pPr>
      <w:bookmarkStart w:id="16" w:name="j.-asylum-for-conscientious-objectors"/>
      <w:bookmarkEnd w:id="15"/>
      <w:r w:rsidRPr="001D5513">
        <w:t>Asylum for conscientious objectors</w:t>
      </w:r>
    </w:p>
    <w:p w14:paraId="2CFDF349" w14:textId="77777777" w:rsidR="009D06C8" w:rsidRPr="001D5513" w:rsidRDefault="009D06C8" w:rsidP="001D5513">
      <w:pPr>
        <w:pStyle w:val="Compact"/>
        <w:numPr>
          <w:ilvl w:val="0"/>
          <w:numId w:val="26"/>
        </w:numPr>
        <w:spacing w:before="0" w:after="0"/>
        <w:jc w:val="both"/>
      </w:pPr>
      <w:r w:rsidRPr="001D5513">
        <w:t>Would it be possible for you to obtain statistics on approvals/rejections of those asylum applications in your country that were citing conscientious objection?</w:t>
      </w:r>
    </w:p>
    <w:p w14:paraId="13D02D04" w14:textId="62585713" w:rsidR="009D06C8" w:rsidRPr="001D5513" w:rsidRDefault="009D06C8" w:rsidP="001D5513">
      <w:pPr>
        <w:pStyle w:val="Compact"/>
        <w:spacing w:after="0"/>
        <w:ind w:left="720"/>
        <w:jc w:val="both"/>
      </w:pPr>
      <w:r w:rsidRPr="001D5513">
        <w:t xml:space="preserve">The Slovak Republic has approved the National Strategy of the Slovak Republic for Asylum </w:t>
      </w:r>
      <w:r w:rsidR="00151940" w:rsidRPr="001D5513">
        <w:br/>
      </w:r>
      <w:r w:rsidRPr="001D5513">
        <w:t>and</w:t>
      </w:r>
      <w:r w:rsidR="00151940" w:rsidRPr="001D5513">
        <w:t xml:space="preserve"> </w:t>
      </w:r>
      <w:r w:rsidRPr="001D5513">
        <w:t>Migration Management by Resolution No. 300/2025 - the document represents a strategic</w:t>
      </w:r>
      <w:r w:rsidR="00151940" w:rsidRPr="001D5513">
        <w:t xml:space="preserve"> </w:t>
      </w:r>
      <w:r w:rsidRPr="001D5513">
        <w:t xml:space="preserve">framework for the next five years and includes measures to support the management of asylum and migration in the territory of Slovakia, based on the Migration Policy of the Slovak Republic </w:t>
      </w:r>
      <w:r w:rsidR="00151940" w:rsidRPr="001D5513">
        <w:br/>
      </w:r>
      <w:r w:rsidRPr="001D5513">
        <w:t>with a vision until 2025.</w:t>
      </w:r>
    </w:p>
    <w:p w14:paraId="2F49B5CA" w14:textId="16AC117A" w:rsidR="009D06C8" w:rsidRPr="001D5513" w:rsidRDefault="009D06C8" w:rsidP="001D5513">
      <w:pPr>
        <w:pStyle w:val="Compact"/>
        <w:spacing w:after="0"/>
        <w:ind w:left="720"/>
        <w:jc w:val="both"/>
      </w:pPr>
      <w:r w:rsidRPr="001D5513">
        <w:t xml:space="preserve">The Migration Office of the Ministry of the Interior of the Slovak Republic decides on granting asylum and providing subsidiary protection to foreigners under Act No. 480/2002 Coll. on Asylum, which primarily reflects the 1951 Geneva Convention on the Status of Refugees, the 1967 New York Protocol relating to the Status of Refugees, as well as the relevant European directives </w:t>
      </w:r>
      <w:r w:rsidR="00151940" w:rsidRPr="001D5513">
        <w:br/>
      </w:r>
      <w:r w:rsidRPr="001D5513">
        <w:t>and</w:t>
      </w:r>
      <w:r w:rsidR="00151940" w:rsidRPr="001D5513">
        <w:t xml:space="preserve"> </w:t>
      </w:r>
      <w:r w:rsidRPr="001D5513">
        <w:t>regulations governing the area of international protection of foreigners.</w:t>
      </w:r>
    </w:p>
    <w:p w14:paraId="76A03EF6" w14:textId="0DBB6D7C" w:rsidR="009D06C8" w:rsidRPr="001D5513" w:rsidRDefault="009D06C8" w:rsidP="001D5513">
      <w:pPr>
        <w:pStyle w:val="Compact"/>
        <w:spacing w:before="0" w:after="0"/>
        <w:ind w:left="720"/>
        <w:jc w:val="both"/>
      </w:pPr>
      <w:r w:rsidRPr="001D5513">
        <w:t>This falls within the competence of the Ministry of the Interior of the Slovak Republic</w:t>
      </w:r>
      <w:r w:rsidR="00C10E70" w:rsidRPr="001D5513">
        <w:t>.</w:t>
      </w:r>
    </w:p>
    <w:p w14:paraId="714E3A46" w14:textId="77777777" w:rsidR="00845834" w:rsidRPr="001D5513" w:rsidRDefault="00845834" w:rsidP="001D5513">
      <w:pPr>
        <w:pStyle w:val="Compact"/>
        <w:spacing w:before="0" w:after="0"/>
        <w:jc w:val="both"/>
      </w:pPr>
    </w:p>
    <w:p w14:paraId="45240980" w14:textId="011BFB6F" w:rsidR="003D0CD6" w:rsidRPr="001D5513" w:rsidRDefault="006D382C" w:rsidP="001D5513">
      <w:pPr>
        <w:pStyle w:val="Nadpis3"/>
        <w:numPr>
          <w:ilvl w:val="0"/>
          <w:numId w:val="28"/>
        </w:numPr>
        <w:spacing w:before="0" w:after="0"/>
        <w:ind w:left="284" w:hanging="284"/>
        <w:jc w:val="both"/>
      </w:pPr>
      <w:bookmarkStart w:id="17" w:name="k.-developments-since-last-year"/>
      <w:bookmarkEnd w:id="16"/>
      <w:r w:rsidRPr="001D5513">
        <w:t>Developments since last year</w:t>
      </w:r>
    </w:p>
    <w:p w14:paraId="548055E3" w14:textId="2C0CE2EC" w:rsidR="003D0CD6" w:rsidRPr="001D5513" w:rsidRDefault="006D382C" w:rsidP="001D5513">
      <w:pPr>
        <w:pStyle w:val="Compact"/>
        <w:numPr>
          <w:ilvl w:val="0"/>
          <w:numId w:val="27"/>
        </w:numPr>
        <w:spacing w:before="0" w:after="0"/>
        <w:jc w:val="both"/>
      </w:pPr>
      <w:r w:rsidRPr="001D5513">
        <w:t>What legislative changes have happened within the last year?</w:t>
      </w:r>
    </w:p>
    <w:p w14:paraId="1A5C9E7D" w14:textId="77777777" w:rsidR="000974F9" w:rsidRDefault="000974F9" w:rsidP="000974F9">
      <w:pPr>
        <w:pStyle w:val="Compact"/>
        <w:spacing w:after="0"/>
        <w:ind w:left="709"/>
        <w:jc w:val="both"/>
      </w:pPr>
      <w:r>
        <w:t xml:space="preserve">In 2025, Act No. 150/2025 Coll. on certain measures to increase the resilience of the Slovak </w:t>
      </w:r>
    </w:p>
    <w:p w14:paraId="107EB263" w14:textId="6E38E6B7" w:rsidR="000974F9" w:rsidRPr="001D5513" w:rsidRDefault="000974F9" w:rsidP="000974F9">
      <w:pPr>
        <w:pStyle w:val="Compact"/>
        <w:spacing w:before="0" w:after="0"/>
        <w:ind w:left="709"/>
        <w:jc w:val="both"/>
      </w:pPr>
      <w:r>
        <w:t>Republic in the field of defense and security, on compulsory military service and on amendments to certain acts came into force. This Act regulates the subject matter comprehensively.</w:t>
      </w:r>
    </w:p>
    <w:p w14:paraId="5A6BB57D" w14:textId="65B62FA3" w:rsidR="003D0CD6" w:rsidRPr="001D5513" w:rsidRDefault="006D382C" w:rsidP="001D5513">
      <w:pPr>
        <w:pStyle w:val="Compact"/>
        <w:numPr>
          <w:ilvl w:val="0"/>
          <w:numId w:val="27"/>
        </w:numPr>
        <w:spacing w:before="0" w:after="0"/>
        <w:jc w:val="both"/>
      </w:pPr>
      <w:r w:rsidRPr="001D5513">
        <w:t>Is there any legal initiative undergoing at the Parliament or any other state body which concerns the military service, the right to conscientious objection, or related issues?</w:t>
      </w:r>
    </w:p>
    <w:p w14:paraId="3D6453CE" w14:textId="101AA66C" w:rsidR="00F41871" w:rsidRPr="001D5513" w:rsidRDefault="004B62C6" w:rsidP="001D5513">
      <w:pPr>
        <w:pStyle w:val="Compact"/>
        <w:spacing w:before="0" w:after="0"/>
        <w:ind w:left="709" w:firstLine="11"/>
        <w:jc w:val="both"/>
      </w:pPr>
      <w:r w:rsidRPr="001D5513">
        <w:t>Currently, t</w:t>
      </w:r>
      <w:r w:rsidR="0088138C" w:rsidRPr="001D5513">
        <w:t>here is no other initiative underway in parliament that would go beyond</w:t>
      </w:r>
      <w:r w:rsidR="00151940" w:rsidRPr="001D5513">
        <w:t xml:space="preserve"> </w:t>
      </w:r>
      <w:r w:rsidR="0088138C" w:rsidRPr="001D5513">
        <w:t xml:space="preserve">the scope </w:t>
      </w:r>
      <w:r w:rsidR="00151940" w:rsidRPr="001D5513">
        <w:br/>
      </w:r>
      <w:r w:rsidR="0088138C" w:rsidRPr="001D5513">
        <w:t>of current legislation.</w:t>
      </w:r>
    </w:p>
    <w:p w14:paraId="711E55F2" w14:textId="72A745CB" w:rsidR="003D0CD6" w:rsidRPr="001D5513" w:rsidRDefault="006D382C" w:rsidP="001D5513">
      <w:pPr>
        <w:pStyle w:val="Compact"/>
        <w:numPr>
          <w:ilvl w:val="0"/>
          <w:numId w:val="27"/>
        </w:numPr>
        <w:spacing w:before="0" w:after="0"/>
        <w:jc w:val="both"/>
      </w:pPr>
      <w:r w:rsidRPr="001D5513">
        <w:t>Anything else that you would like to report?</w:t>
      </w:r>
    </w:p>
    <w:p w14:paraId="10520DED" w14:textId="676ABE8D" w:rsidR="00487F95" w:rsidRPr="00DB385A" w:rsidRDefault="004B62C6" w:rsidP="001D5513">
      <w:pPr>
        <w:pStyle w:val="Compact"/>
        <w:spacing w:before="0" w:after="0"/>
        <w:ind w:left="720"/>
        <w:jc w:val="both"/>
        <w:rPr>
          <w:b/>
          <w:bCs/>
          <w:lang w:val="pl-PL"/>
        </w:rPr>
      </w:pPr>
      <w:r w:rsidRPr="001D5513">
        <w:rPr>
          <w:lang w:val="pl-PL"/>
        </w:rPr>
        <w:t>NIL</w:t>
      </w:r>
      <w:bookmarkEnd w:id="0"/>
      <w:bookmarkEnd w:id="17"/>
    </w:p>
    <w:sectPr w:rsidR="00487F95" w:rsidRPr="00DB385A">
      <w:pgSz w:w="12240" w:h="15840"/>
      <w:pgMar w:top="1136" w:right="1136" w:bottom="1136" w:left="1136" w:header="0" w:footer="0" w:gutter="0"/>
      <w:cols w:space="708"/>
      <w:formProt w:val="0"/>
      <w:docGrid w:linePitch="10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Noto Sans">
    <w:altName w:val="Noto Sans"/>
    <w:charset w:val="00"/>
    <w:family w:val="swiss"/>
    <w:pitch w:val="variable"/>
    <w:sig w:usb0="E00082FF" w:usb1="400078FF" w:usb2="00000021" w:usb3="00000000" w:csb0="0000019F" w:csb1="00000000"/>
  </w:font>
  <w:font w:name="Aptos Display">
    <w:altName w:val="Calibri"/>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 w:name="Noto Serif">
    <w:charset w:val="00"/>
    <w:family w:val="roman"/>
    <w:pitch w:val="variable"/>
    <w:sig w:usb0="E00002FF" w:usb1="500078FF" w:usb2="00000029" w:usb3="00000000" w:csb0="0000019F" w:csb1="00000000"/>
  </w:font>
  <w:font w:name="Noto Sans CJK SC">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2A623A5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A99201"/>
    <w:multiLevelType w:val="multilevel"/>
    <w:tmpl w:val="9170D7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00A99202"/>
    <w:multiLevelType w:val="multilevel"/>
    <w:tmpl w:val="7C5091A8"/>
    <w:lvl w:ilvl="0">
      <w:start w:val="2"/>
      <w:numFmt w:val="decimal"/>
      <w:lvlText w:val="%1."/>
      <w:lvlJc w:val="left"/>
      <w:pPr>
        <w:ind w:left="720" w:hanging="360"/>
      </w:pPr>
    </w:lvl>
    <w:lvl w:ilvl="1">
      <w:start w:val="2"/>
      <w:numFmt w:val="lowerLetter"/>
      <w:lvlText w:val="%2."/>
      <w:lvlJc w:val="left"/>
      <w:pPr>
        <w:ind w:left="1440" w:hanging="360"/>
      </w:pPr>
    </w:lvl>
    <w:lvl w:ilvl="2">
      <w:start w:val="2"/>
      <w:numFmt w:val="lowerRoman"/>
      <w:lvlText w:val="%3."/>
      <w:lvlJc w:val="left"/>
      <w:pPr>
        <w:ind w:left="2160" w:hanging="360"/>
      </w:pPr>
    </w:lvl>
    <w:lvl w:ilvl="3">
      <w:start w:val="2"/>
      <w:numFmt w:val="decimal"/>
      <w:lvlText w:val="%4."/>
      <w:lvlJc w:val="left"/>
      <w:pPr>
        <w:ind w:left="2880" w:hanging="360"/>
      </w:pPr>
    </w:lvl>
    <w:lvl w:ilvl="4">
      <w:start w:val="2"/>
      <w:numFmt w:val="lowerLetter"/>
      <w:lvlText w:val="%5."/>
      <w:lvlJc w:val="left"/>
      <w:pPr>
        <w:ind w:left="3600" w:hanging="360"/>
      </w:pPr>
    </w:lvl>
    <w:lvl w:ilvl="5">
      <w:start w:val="2"/>
      <w:numFmt w:val="lowerRoman"/>
      <w:lvlText w:val="%6."/>
      <w:lvlJc w:val="left"/>
      <w:pPr>
        <w:ind w:left="4320" w:hanging="360"/>
      </w:pPr>
    </w:lvl>
    <w:lvl w:ilvl="6">
      <w:start w:val="2"/>
      <w:numFmt w:val="decimal"/>
      <w:lvlText w:val="%7."/>
      <w:lvlJc w:val="left"/>
      <w:pPr>
        <w:ind w:left="5040" w:hanging="360"/>
      </w:pPr>
    </w:lvl>
    <w:lvl w:ilvl="7">
      <w:start w:val="2"/>
      <w:numFmt w:val="lowerLetter"/>
      <w:lvlText w:val="%8."/>
      <w:lvlJc w:val="left"/>
      <w:pPr>
        <w:ind w:left="5760" w:hanging="360"/>
      </w:pPr>
    </w:lvl>
    <w:lvl w:ilvl="8">
      <w:start w:val="2"/>
      <w:numFmt w:val="lowerRoman"/>
      <w:lvlText w:val="%9."/>
      <w:lvlJc w:val="left"/>
      <w:pPr>
        <w:ind w:left="6480" w:hanging="360"/>
      </w:pPr>
    </w:lvl>
  </w:abstractNum>
  <w:abstractNum w:abstractNumId="3" w15:restartNumberingAfterBreak="0">
    <w:nsid w:val="00A99209"/>
    <w:multiLevelType w:val="multilevel"/>
    <w:tmpl w:val="5532D0B0"/>
    <w:lvl w:ilvl="0">
      <w:start w:val="9"/>
      <w:numFmt w:val="decimal"/>
      <w:lvlText w:val="%1."/>
      <w:lvlJc w:val="left"/>
      <w:pPr>
        <w:ind w:left="720" w:hanging="360"/>
      </w:pPr>
    </w:lvl>
    <w:lvl w:ilvl="1">
      <w:start w:val="9"/>
      <w:numFmt w:val="lowerLetter"/>
      <w:lvlText w:val="%2."/>
      <w:lvlJc w:val="left"/>
      <w:pPr>
        <w:ind w:left="1440" w:hanging="360"/>
      </w:pPr>
    </w:lvl>
    <w:lvl w:ilvl="2">
      <w:start w:val="9"/>
      <w:numFmt w:val="lowerRoman"/>
      <w:lvlText w:val="%3."/>
      <w:lvlJc w:val="left"/>
      <w:pPr>
        <w:ind w:left="2160" w:hanging="360"/>
      </w:pPr>
    </w:lvl>
    <w:lvl w:ilvl="3">
      <w:start w:val="9"/>
      <w:numFmt w:val="decimal"/>
      <w:lvlText w:val="%4."/>
      <w:lvlJc w:val="left"/>
      <w:pPr>
        <w:ind w:left="2880" w:hanging="360"/>
      </w:pPr>
    </w:lvl>
    <w:lvl w:ilvl="4">
      <w:start w:val="9"/>
      <w:numFmt w:val="lowerLetter"/>
      <w:lvlText w:val="%5."/>
      <w:lvlJc w:val="left"/>
      <w:pPr>
        <w:ind w:left="3600" w:hanging="360"/>
      </w:pPr>
    </w:lvl>
    <w:lvl w:ilvl="5">
      <w:start w:val="9"/>
      <w:numFmt w:val="lowerRoman"/>
      <w:lvlText w:val="%6."/>
      <w:lvlJc w:val="left"/>
      <w:pPr>
        <w:ind w:left="4320" w:hanging="360"/>
      </w:pPr>
    </w:lvl>
    <w:lvl w:ilvl="6">
      <w:start w:val="9"/>
      <w:numFmt w:val="decimal"/>
      <w:lvlText w:val="%7."/>
      <w:lvlJc w:val="left"/>
      <w:pPr>
        <w:ind w:left="5040" w:hanging="360"/>
      </w:pPr>
    </w:lvl>
    <w:lvl w:ilvl="7">
      <w:start w:val="9"/>
      <w:numFmt w:val="lowerLetter"/>
      <w:lvlText w:val="%8."/>
      <w:lvlJc w:val="left"/>
      <w:pPr>
        <w:ind w:left="5760" w:hanging="360"/>
      </w:pPr>
    </w:lvl>
    <w:lvl w:ilvl="8">
      <w:start w:val="9"/>
      <w:numFmt w:val="lowerRoman"/>
      <w:lvlText w:val="%9."/>
      <w:lvlJc w:val="left"/>
      <w:pPr>
        <w:ind w:left="6480" w:hanging="360"/>
      </w:pPr>
    </w:lvl>
  </w:abstractNum>
  <w:abstractNum w:abstractNumId="4" w15:restartNumberingAfterBreak="0">
    <w:nsid w:val="0A992013"/>
    <w:multiLevelType w:val="multilevel"/>
    <w:tmpl w:val="A0F8DA7E"/>
    <w:lvl w:ilvl="0">
      <w:start w:val="13"/>
      <w:numFmt w:val="decimal"/>
      <w:lvlText w:val="%1."/>
      <w:lvlJc w:val="left"/>
      <w:pPr>
        <w:ind w:left="720" w:hanging="360"/>
      </w:pPr>
    </w:lvl>
    <w:lvl w:ilvl="1">
      <w:start w:val="13"/>
      <w:numFmt w:val="lowerLetter"/>
      <w:lvlText w:val="%2."/>
      <w:lvlJc w:val="left"/>
      <w:pPr>
        <w:ind w:left="1440" w:hanging="360"/>
      </w:pPr>
    </w:lvl>
    <w:lvl w:ilvl="2">
      <w:start w:val="13"/>
      <w:numFmt w:val="lowerRoman"/>
      <w:lvlText w:val="%3."/>
      <w:lvlJc w:val="left"/>
      <w:pPr>
        <w:ind w:left="2160" w:hanging="360"/>
      </w:pPr>
    </w:lvl>
    <w:lvl w:ilvl="3">
      <w:start w:val="13"/>
      <w:numFmt w:val="decimal"/>
      <w:lvlText w:val="%4."/>
      <w:lvlJc w:val="left"/>
      <w:pPr>
        <w:ind w:left="2880" w:hanging="360"/>
      </w:pPr>
    </w:lvl>
    <w:lvl w:ilvl="4">
      <w:start w:val="13"/>
      <w:numFmt w:val="lowerLetter"/>
      <w:lvlText w:val="%5."/>
      <w:lvlJc w:val="left"/>
      <w:pPr>
        <w:ind w:left="3600" w:hanging="360"/>
      </w:pPr>
    </w:lvl>
    <w:lvl w:ilvl="5">
      <w:start w:val="13"/>
      <w:numFmt w:val="lowerRoman"/>
      <w:lvlText w:val="%6."/>
      <w:lvlJc w:val="left"/>
      <w:pPr>
        <w:ind w:left="4320" w:hanging="360"/>
      </w:pPr>
    </w:lvl>
    <w:lvl w:ilvl="6">
      <w:start w:val="13"/>
      <w:numFmt w:val="decimal"/>
      <w:lvlText w:val="%7."/>
      <w:lvlJc w:val="left"/>
      <w:pPr>
        <w:ind w:left="5040" w:hanging="360"/>
      </w:pPr>
    </w:lvl>
    <w:lvl w:ilvl="7">
      <w:start w:val="13"/>
      <w:numFmt w:val="lowerLetter"/>
      <w:lvlText w:val="%8."/>
      <w:lvlJc w:val="left"/>
      <w:pPr>
        <w:ind w:left="5760" w:hanging="360"/>
      </w:pPr>
    </w:lvl>
    <w:lvl w:ilvl="8">
      <w:start w:val="13"/>
      <w:numFmt w:val="lowerRoman"/>
      <w:lvlText w:val="%9."/>
      <w:lvlJc w:val="left"/>
      <w:pPr>
        <w:ind w:left="6480" w:hanging="360"/>
      </w:pPr>
    </w:lvl>
  </w:abstractNum>
  <w:abstractNum w:abstractNumId="5" w15:restartNumberingAfterBreak="0">
    <w:nsid w:val="0A992017"/>
    <w:multiLevelType w:val="multilevel"/>
    <w:tmpl w:val="9078CC2C"/>
    <w:lvl w:ilvl="0">
      <w:start w:val="17"/>
      <w:numFmt w:val="decimal"/>
      <w:lvlText w:val="%1."/>
      <w:lvlJc w:val="left"/>
      <w:pPr>
        <w:ind w:left="720" w:hanging="360"/>
      </w:pPr>
    </w:lvl>
    <w:lvl w:ilvl="1">
      <w:start w:val="17"/>
      <w:numFmt w:val="lowerLetter"/>
      <w:lvlText w:val="%2."/>
      <w:lvlJc w:val="left"/>
      <w:pPr>
        <w:ind w:left="1440" w:hanging="360"/>
      </w:pPr>
    </w:lvl>
    <w:lvl w:ilvl="2">
      <w:start w:val="17"/>
      <w:numFmt w:val="lowerRoman"/>
      <w:lvlText w:val="%3."/>
      <w:lvlJc w:val="left"/>
      <w:pPr>
        <w:ind w:left="2160" w:hanging="360"/>
      </w:pPr>
    </w:lvl>
    <w:lvl w:ilvl="3">
      <w:start w:val="17"/>
      <w:numFmt w:val="decimal"/>
      <w:lvlText w:val="%4."/>
      <w:lvlJc w:val="left"/>
      <w:pPr>
        <w:ind w:left="2880" w:hanging="360"/>
      </w:pPr>
    </w:lvl>
    <w:lvl w:ilvl="4">
      <w:start w:val="17"/>
      <w:numFmt w:val="lowerLetter"/>
      <w:lvlText w:val="%5."/>
      <w:lvlJc w:val="left"/>
      <w:pPr>
        <w:ind w:left="3600" w:hanging="360"/>
      </w:pPr>
    </w:lvl>
    <w:lvl w:ilvl="5">
      <w:start w:val="17"/>
      <w:numFmt w:val="lowerRoman"/>
      <w:lvlText w:val="%6."/>
      <w:lvlJc w:val="left"/>
      <w:pPr>
        <w:ind w:left="4320" w:hanging="360"/>
      </w:pPr>
    </w:lvl>
    <w:lvl w:ilvl="6">
      <w:start w:val="17"/>
      <w:numFmt w:val="decimal"/>
      <w:lvlText w:val="%7."/>
      <w:lvlJc w:val="left"/>
      <w:pPr>
        <w:ind w:left="5040" w:hanging="360"/>
      </w:pPr>
    </w:lvl>
    <w:lvl w:ilvl="7">
      <w:start w:val="17"/>
      <w:numFmt w:val="lowerLetter"/>
      <w:lvlText w:val="%8."/>
      <w:lvlJc w:val="left"/>
      <w:pPr>
        <w:ind w:left="5760" w:hanging="360"/>
      </w:pPr>
    </w:lvl>
    <w:lvl w:ilvl="8">
      <w:start w:val="17"/>
      <w:numFmt w:val="lowerRoman"/>
      <w:lvlText w:val="%9."/>
      <w:lvlJc w:val="left"/>
      <w:pPr>
        <w:ind w:left="6480" w:hanging="360"/>
      </w:pPr>
    </w:lvl>
  </w:abstractNum>
  <w:abstractNum w:abstractNumId="6" w15:restartNumberingAfterBreak="0">
    <w:nsid w:val="0A992024"/>
    <w:multiLevelType w:val="multilevel"/>
    <w:tmpl w:val="5ACEF9DA"/>
    <w:lvl w:ilvl="0">
      <w:start w:val="24"/>
      <w:numFmt w:val="decimal"/>
      <w:lvlText w:val="%1."/>
      <w:lvlJc w:val="left"/>
      <w:pPr>
        <w:ind w:left="720" w:hanging="360"/>
      </w:pPr>
    </w:lvl>
    <w:lvl w:ilvl="1">
      <w:start w:val="24"/>
      <w:numFmt w:val="lowerLetter"/>
      <w:lvlText w:val="%2."/>
      <w:lvlJc w:val="left"/>
      <w:pPr>
        <w:ind w:left="1440" w:hanging="360"/>
      </w:pPr>
    </w:lvl>
    <w:lvl w:ilvl="2">
      <w:start w:val="24"/>
      <w:numFmt w:val="lowerRoman"/>
      <w:lvlText w:val="%3."/>
      <w:lvlJc w:val="left"/>
      <w:pPr>
        <w:ind w:left="2160" w:hanging="360"/>
      </w:pPr>
    </w:lvl>
    <w:lvl w:ilvl="3">
      <w:start w:val="24"/>
      <w:numFmt w:val="decimal"/>
      <w:lvlText w:val="%4."/>
      <w:lvlJc w:val="left"/>
      <w:pPr>
        <w:ind w:left="2880" w:hanging="360"/>
      </w:pPr>
    </w:lvl>
    <w:lvl w:ilvl="4">
      <w:start w:val="24"/>
      <w:numFmt w:val="lowerLetter"/>
      <w:lvlText w:val="%5."/>
      <w:lvlJc w:val="left"/>
      <w:pPr>
        <w:ind w:left="3600" w:hanging="360"/>
      </w:pPr>
    </w:lvl>
    <w:lvl w:ilvl="5">
      <w:start w:val="24"/>
      <w:numFmt w:val="lowerRoman"/>
      <w:lvlText w:val="%6."/>
      <w:lvlJc w:val="left"/>
      <w:pPr>
        <w:ind w:left="4320" w:hanging="360"/>
      </w:pPr>
    </w:lvl>
    <w:lvl w:ilvl="6">
      <w:start w:val="24"/>
      <w:numFmt w:val="decimal"/>
      <w:lvlText w:val="%7."/>
      <w:lvlJc w:val="left"/>
      <w:pPr>
        <w:ind w:left="5040" w:hanging="360"/>
      </w:pPr>
    </w:lvl>
    <w:lvl w:ilvl="7">
      <w:start w:val="24"/>
      <w:numFmt w:val="lowerLetter"/>
      <w:lvlText w:val="%8."/>
      <w:lvlJc w:val="left"/>
      <w:pPr>
        <w:ind w:left="5760" w:hanging="360"/>
      </w:pPr>
    </w:lvl>
    <w:lvl w:ilvl="8">
      <w:start w:val="24"/>
      <w:numFmt w:val="lowerRoman"/>
      <w:lvlText w:val="%9."/>
      <w:lvlJc w:val="left"/>
      <w:pPr>
        <w:ind w:left="6480" w:hanging="360"/>
      </w:pPr>
    </w:lvl>
  </w:abstractNum>
  <w:abstractNum w:abstractNumId="7" w15:restartNumberingAfterBreak="0">
    <w:nsid w:val="0A992032"/>
    <w:multiLevelType w:val="multilevel"/>
    <w:tmpl w:val="EA8210B6"/>
    <w:lvl w:ilvl="0">
      <w:start w:val="32"/>
      <w:numFmt w:val="decimal"/>
      <w:lvlText w:val="%1."/>
      <w:lvlJc w:val="left"/>
      <w:pPr>
        <w:ind w:left="720" w:hanging="360"/>
      </w:pPr>
    </w:lvl>
    <w:lvl w:ilvl="1">
      <w:start w:val="32"/>
      <w:numFmt w:val="lowerLetter"/>
      <w:lvlText w:val="%2."/>
      <w:lvlJc w:val="left"/>
      <w:pPr>
        <w:ind w:left="1440" w:hanging="360"/>
      </w:pPr>
    </w:lvl>
    <w:lvl w:ilvl="2">
      <w:start w:val="32"/>
      <w:numFmt w:val="lowerRoman"/>
      <w:lvlText w:val="%3."/>
      <w:lvlJc w:val="left"/>
      <w:pPr>
        <w:ind w:left="2160" w:hanging="360"/>
      </w:pPr>
    </w:lvl>
    <w:lvl w:ilvl="3">
      <w:start w:val="32"/>
      <w:numFmt w:val="decimal"/>
      <w:lvlText w:val="%4."/>
      <w:lvlJc w:val="left"/>
      <w:pPr>
        <w:ind w:left="2880" w:hanging="360"/>
      </w:pPr>
    </w:lvl>
    <w:lvl w:ilvl="4">
      <w:start w:val="32"/>
      <w:numFmt w:val="lowerLetter"/>
      <w:lvlText w:val="%5."/>
      <w:lvlJc w:val="left"/>
      <w:pPr>
        <w:ind w:left="3600" w:hanging="360"/>
      </w:pPr>
    </w:lvl>
    <w:lvl w:ilvl="5">
      <w:start w:val="32"/>
      <w:numFmt w:val="lowerRoman"/>
      <w:lvlText w:val="%6."/>
      <w:lvlJc w:val="left"/>
      <w:pPr>
        <w:ind w:left="4320" w:hanging="360"/>
      </w:pPr>
    </w:lvl>
    <w:lvl w:ilvl="6">
      <w:start w:val="32"/>
      <w:numFmt w:val="decimal"/>
      <w:lvlText w:val="%7."/>
      <w:lvlJc w:val="left"/>
      <w:pPr>
        <w:ind w:left="5040" w:hanging="360"/>
      </w:pPr>
    </w:lvl>
    <w:lvl w:ilvl="7">
      <w:start w:val="32"/>
      <w:numFmt w:val="lowerLetter"/>
      <w:lvlText w:val="%8."/>
      <w:lvlJc w:val="left"/>
      <w:pPr>
        <w:ind w:left="5760" w:hanging="360"/>
      </w:pPr>
    </w:lvl>
    <w:lvl w:ilvl="8">
      <w:start w:val="32"/>
      <w:numFmt w:val="lowerRoman"/>
      <w:lvlText w:val="%9."/>
      <w:lvlJc w:val="left"/>
      <w:pPr>
        <w:ind w:left="6480" w:hanging="360"/>
      </w:pPr>
    </w:lvl>
  </w:abstractNum>
  <w:abstractNum w:abstractNumId="8" w15:restartNumberingAfterBreak="0">
    <w:nsid w:val="0A992041"/>
    <w:multiLevelType w:val="multilevel"/>
    <w:tmpl w:val="74E02EB8"/>
    <w:lvl w:ilvl="0">
      <w:start w:val="41"/>
      <w:numFmt w:val="decimal"/>
      <w:lvlText w:val="%1."/>
      <w:lvlJc w:val="left"/>
      <w:pPr>
        <w:ind w:left="720" w:hanging="360"/>
      </w:pPr>
    </w:lvl>
    <w:lvl w:ilvl="1">
      <w:start w:val="41"/>
      <w:numFmt w:val="lowerLetter"/>
      <w:lvlText w:val="%2."/>
      <w:lvlJc w:val="left"/>
      <w:pPr>
        <w:ind w:left="1440" w:hanging="360"/>
      </w:pPr>
    </w:lvl>
    <w:lvl w:ilvl="2">
      <w:start w:val="41"/>
      <w:numFmt w:val="lowerRoman"/>
      <w:lvlText w:val="%3."/>
      <w:lvlJc w:val="left"/>
      <w:pPr>
        <w:ind w:left="2160" w:hanging="360"/>
      </w:pPr>
    </w:lvl>
    <w:lvl w:ilvl="3">
      <w:start w:val="41"/>
      <w:numFmt w:val="decimal"/>
      <w:lvlText w:val="%4."/>
      <w:lvlJc w:val="left"/>
      <w:pPr>
        <w:ind w:left="2880" w:hanging="360"/>
      </w:pPr>
    </w:lvl>
    <w:lvl w:ilvl="4">
      <w:start w:val="41"/>
      <w:numFmt w:val="lowerLetter"/>
      <w:lvlText w:val="%5."/>
      <w:lvlJc w:val="left"/>
      <w:pPr>
        <w:ind w:left="3600" w:hanging="360"/>
      </w:pPr>
    </w:lvl>
    <w:lvl w:ilvl="5">
      <w:start w:val="41"/>
      <w:numFmt w:val="lowerRoman"/>
      <w:lvlText w:val="%6."/>
      <w:lvlJc w:val="left"/>
      <w:pPr>
        <w:ind w:left="4320" w:hanging="360"/>
      </w:pPr>
    </w:lvl>
    <w:lvl w:ilvl="6">
      <w:start w:val="41"/>
      <w:numFmt w:val="decimal"/>
      <w:lvlText w:val="%7."/>
      <w:lvlJc w:val="left"/>
      <w:pPr>
        <w:ind w:left="5040" w:hanging="360"/>
      </w:pPr>
    </w:lvl>
    <w:lvl w:ilvl="7">
      <w:start w:val="41"/>
      <w:numFmt w:val="lowerLetter"/>
      <w:lvlText w:val="%8."/>
      <w:lvlJc w:val="left"/>
      <w:pPr>
        <w:ind w:left="5760" w:hanging="360"/>
      </w:pPr>
    </w:lvl>
    <w:lvl w:ilvl="8">
      <w:start w:val="41"/>
      <w:numFmt w:val="lowerRoman"/>
      <w:lvlText w:val="%9."/>
      <w:lvlJc w:val="left"/>
      <w:pPr>
        <w:ind w:left="6480" w:hanging="360"/>
      </w:pPr>
    </w:lvl>
  </w:abstractNum>
  <w:abstractNum w:abstractNumId="9" w15:restartNumberingAfterBreak="0">
    <w:nsid w:val="0A992047"/>
    <w:multiLevelType w:val="multilevel"/>
    <w:tmpl w:val="A6E0715E"/>
    <w:lvl w:ilvl="0">
      <w:start w:val="47"/>
      <w:numFmt w:val="decimal"/>
      <w:lvlText w:val="%1."/>
      <w:lvlJc w:val="left"/>
      <w:pPr>
        <w:ind w:left="720" w:hanging="360"/>
      </w:pPr>
    </w:lvl>
    <w:lvl w:ilvl="1">
      <w:start w:val="47"/>
      <w:numFmt w:val="lowerLetter"/>
      <w:lvlText w:val="%2."/>
      <w:lvlJc w:val="left"/>
      <w:pPr>
        <w:ind w:left="1440" w:hanging="360"/>
      </w:pPr>
    </w:lvl>
    <w:lvl w:ilvl="2">
      <w:start w:val="47"/>
      <w:numFmt w:val="lowerRoman"/>
      <w:lvlText w:val="%3."/>
      <w:lvlJc w:val="left"/>
      <w:pPr>
        <w:ind w:left="2160" w:hanging="360"/>
      </w:pPr>
    </w:lvl>
    <w:lvl w:ilvl="3">
      <w:start w:val="47"/>
      <w:numFmt w:val="decimal"/>
      <w:lvlText w:val="%4."/>
      <w:lvlJc w:val="left"/>
      <w:pPr>
        <w:ind w:left="2880" w:hanging="360"/>
      </w:pPr>
    </w:lvl>
    <w:lvl w:ilvl="4">
      <w:start w:val="47"/>
      <w:numFmt w:val="lowerLetter"/>
      <w:lvlText w:val="%5."/>
      <w:lvlJc w:val="left"/>
      <w:pPr>
        <w:ind w:left="3600" w:hanging="360"/>
      </w:pPr>
    </w:lvl>
    <w:lvl w:ilvl="5">
      <w:start w:val="47"/>
      <w:numFmt w:val="lowerRoman"/>
      <w:lvlText w:val="%6."/>
      <w:lvlJc w:val="left"/>
      <w:pPr>
        <w:ind w:left="4320" w:hanging="360"/>
      </w:pPr>
    </w:lvl>
    <w:lvl w:ilvl="6">
      <w:start w:val="47"/>
      <w:numFmt w:val="decimal"/>
      <w:lvlText w:val="%7."/>
      <w:lvlJc w:val="left"/>
      <w:pPr>
        <w:ind w:left="5040" w:hanging="360"/>
      </w:pPr>
    </w:lvl>
    <w:lvl w:ilvl="7">
      <w:start w:val="47"/>
      <w:numFmt w:val="lowerLetter"/>
      <w:lvlText w:val="%8."/>
      <w:lvlJc w:val="left"/>
      <w:pPr>
        <w:ind w:left="5760" w:hanging="360"/>
      </w:pPr>
    </w:lvl>
    <w:lvl w:ilvl="8">
      <w:start w:val="47"/>
      <w:numFmt w:val="lowerRoman"/>
      <w:lvlText w:val="%9."/>
      <w:lvlJc w:val="left"/>
      <w:pPr>
        <w:ind w:left="6480" w:hanging="360"/>
      </w:pPr>
    </w:lvl>
  </w:abstractNum>
  <w:abstractNum w:abstractNumId="10" w15:restartNumberingAfterBreak="0">
    <w:nsid w:val="0A992049"/>
    <w:multiLevelType w:val="multilevel"/>
    <w:tmpl w:val="B7E2EB6A"/>
    <w:lvl w:ilvl="0">
      <w:start w:val="49"/>
      <w:numFmt w:val="decimal"/>
      <w:lvlText w:val="%1."/>
      <w:lvlJc w:val="left"/>
      <w:pPr>
        <w:ind w:left="720" w:hanging="360"/>
      </w:pPr>
    </w:lvl>
    <w:lvl w:ilvl="1">
      <w:start w:val="49"/>
      <w:numFmt w:val="lowerLetter"/>
      <w:lvlText w:val="%2."/>
      <w:lvlJc w:val="left"/>
      <w:pPr>
        <w:ind w:left="1440" w:hanging="360"/>
      </w:pPr>
    </w:lvl>
    <w:lvl w:ilvl="2">
      <w:start w:val="49"/>
      <w:numFmt w:val="lowerRoman"/>
      <w:lvlText w:val="%3."/>
      <w:lvlJc w:val="left"/>
      <w:pPr>
        <w:ind w:left="2160" w:hanging="360"/>
      </w:pPr>
    </w:lvl>
    <w:lvl w:ilvl="3">
      <w:start w:val="49"/>
      <w:numFmt w:val="decimal"/>
      <w:lvlText w:val="%4."/>
      <w:lvlJc w:val="left"/>
      <w:pPr>
        <w:ind w:left="2880" w:hanging="360"/>
      </w:pPr>
    </w:lvl>
    <w:lvl w:ilvl="4">
      <w:start w:val="49"/>
      <w:numFmt w:val="lowerLetter"/>
      <w:lvlText w:val="%5."/>
      <w:lvlJc w:val="left"/>
      <w:pPr>
        <w:ind w:left="3600" w:hanging="360"/>
      </w:pPr>
    </w:lvl>
    <w:lvl w:ilvl="5">
      <w:start w:val="49"/>
      <w:numFmt w:val="lowerRoman"/>
      <w:lvlText w:val="%6."/>
      <w:lvlJc w:val="left"/>
      <w:pPr>
        <w:ind w:left="4320" w:hanging="360"/>
      </w:pPr>
    </w:lvl>
    <w:lvl w:ilvl="6">
      <w:start w:val="49"/>
      <w:numFmt w:val="decimal"/>
      <w:lvlText w:val="%7."/>
      <w:lvlJc w:val="left"/>
      <w:pPr>
        <w:ind w:left="5040" w:hanging="360"/>
      </w:pPr>
    </w:lvl>
    <w:lvl w:ilvl="7">
      <w:start w:val="49"/>
      <w:numFmt w:val="lowerLetter"/>
      <w:lvlText w:val="%8."/>
      <w:lvlJc w:val="left"/>
      <w:pPr>
        <w:ind w:left="5760" w:hanging="360"/>
      </w:pPr>
    </w:lvl>
    <w:lvl w:ilvl="8">
      <w:start w:val="49"/>
      <w:numFmt w:val="lowerRoman"/>
      <w:lvlText w:val="%9."/>
      <w:lvlJc w:val="left"/>
      <w:pPr>
        <w:ind w:left="6480" w:hanging="360"/>
      </w:pPr>
    </w:lvl>
  </w:abstractNum>
  <w:abstractNum w:abstractNumId="11" w15:restartNumberingAfterBreak="0">
    <w:nsid w:val="0A992050"/>
    <w:multiLevelType w:val="multilevel"/>
    <w:tmpl w:val="EF10EBCC"/>
    <w:lvl w:ilvl="0">
      <w:start w:val="50"/>
      <w:numFmt w:val="decimal"/>
      <w:lvlText w:val="%1."/>
      <w:lvlJc w:val="left"/>
      <w:pPr>
        <w:ind w:left="720" w:hanging="360"/>
      </w:pPr>
    </w:lvl>
    <w:lvl w:ilvl="1">
      <w:start w:val="50"/>
      <w:numFmt w:val="lowerLetter"/>
      <w:lvlText w:val="%2."/>
      <w:lvlJc w:val="left"/>
      <w:pPr>
        <w:ind w:left="1440" w:hanging="360"/>
      </w:pPr>
    </w:lvl>
    <w:lvl w:ilvl="2">
      <w:start w:val="50"/>
      <w:numFmt w:val="lowerRoman"/>
      <w:lvlText w:val="%3."/>
      <w:lvlJc w:val="left"/>
      <w:pPr>
        <w:ind w:left="2160" w:hanging="360"/>
      </w:pPr>
    </w:lvl>
    <w:lvl w:ilvl="3">
      <w:start w:val="50"/>
      <w:numFmt w:val="decimal"/>
      <w:lvlText w:val="%4."/>
      <w:lvlJc w:val="left"/>
      <w:pPr>
        <w:ind w:left="2880" w:hanging="360"/>
      </w:pPr>
    </w:lvl>
    <w:lvl w:ilvl="4">
      <w:start w:val="50"/>
      <w:numFmt w:val="lowerLetter"/>
      <w:lvlText w:val="%5."/>
      <w:lvlJc w:val="left"/>
      <w:pPr>
        <w:ind w:left="3600" w:hanging="360"/>
      </w:pPr>
    </w:lvl>
    <w:lvl w:ilvl="5">
      <w:start w:val="50"/>
      <w:numFmt w:val="lowerRoman"/>
      <w:lvlText w:val="%6."/>
      <w:lvlJc w:val="left"/>
      <w:pPr>
        <w:ind w:left="4320" w:hanging="360"/>
      </w:pPr>
    </w:lvl>
    <w:lvl w:ilvl="6">
      <w:start w:val="50"/>
      <w:numFmt w:val="decimal"/>
      <w:lvlText w:val="%7."/>
      <w:lvlJc w:val="left"/>
      <w:pPr>
        <w:ind w:left="5040" w:hanging="360"/>
      </w:pPr>
    </w:lvl>
    <w:lvl w:ilvl="7">
      <w:start w:val="50"/>
      <w:numFmt w:val="lowerLetter"/>
      <w:lvlText w:val="%8."/>
      <w:lvlJc w:val="left"/>
      <w:pPr>
        <w:ind w:left="5760" w:hanging="360"/>
      </w:pPr>
    </w:lvl>
    <w:lvl w:ilvl="8">
      <w:start w:val="50"/>
      <w:numFmt w:val="lowerRoman"/>
      <w:lvlText w:val="%9."/>
      <w:lvlJc w:val="left"/>
      <w:pPr>
        <w:ind w:left="6480" w:hanging="360"/>
      </w:pPr>
    </w:lvl>
  </w:abstractNum>
  <w:abstractNum w:abstractNumId="12" w15:restartNumberingAfterBreak="0">
    <w:nsid w:val="163B7C57"/>
    <w:multiLevelType w:val="multilevel"/>
    <w:tmpl w:val="E7846B52"/>
    <w:lvl w:ilvl="0">
      <w:start w:val="13"/>
      <w:numFmt w:val="decimal"/>
      <w:lvlText w:val="%1."/>
      <w:lvlJc w:val="left"/>
      <w:pPr>
        <w:tabs>
          <w:tab w:val="num" w:pos="0"/>
        </w:tabs>
        <w:ind w:left="720" w:hanging="360"/>
      </w:pPr>
    </w:lvl>
    <w:lvl w:ilvl="1">
      <w:start w:val="13"/>
      <w:numFmt w:val="lowerLetter"/>
      <w:lvlText w:val="%2."/>
      <w:lvlJc w:val="left"/>
      <w:pPr>
        <w:tabs>
          <w:tab w:val="num" w:pos="0"/>
        </w:tabs>
        <w:ind w:left="1440" w:hanging="360"/>
      </w:pPr>
    </w:lvl>
    <w:lvl w:ilvl="2">
      <w:start w:val="13"/>
      <w:numFmt w:val="lowerRoman"/>
      <w:lvlText w:val="%3."/>
      <w:lvlJc w:val="left"/>
      <w:pPr>
        <w:tabs>
          <w:tab w:val="num" w:pos="0"/>
        </w:tabs>
        <w:ind w:left="2160" w:hanging="360"/>
      </w:pPr>
    </w:lvl>
    <w:lvl w:ilvl="3">
      <w:start w:val="13"/>
      <w:numFmt w:val="decimal"/>
      <w:lvlText w:val="%4."/>
      <w:lvlJc w:val="left"/>
      <w:pPr>
        <w:tabs>
          <w:tab w:val="num" w:pos="0"/>
        </w:tabs>
        <w:ind w:left="2880" w:hanging="360"/>
      </w:pPr>
    </w:lvl>
    <w:lvl w:ilvl="4">
      <w:start w:val="13"/>
      <w:numFmt w:val="lowerLetter"/>
      <w:lvlText w:val="%5."/>
      <w:lvlJc w:val="left"/>
      <w:pPr>
        <w:tabs>
          <w:tab w:val="num" w:pos="0"/>
        </w:tabs>
        <w:ind w:left="3600" w:hanging="360"/>
      </w:pPr>
    </w:lvl>
    <w:lvl w:ilvl="5">
      <w:start w:val="13"/>
      <w:numFmt w:val="lowerRoman"/>
      <w:lvlText w:val="%6."/>
      <w:lvlJc w:val="left"/>
      <w:pPr>
        <w:tabs>
          <w:tab w:val="num" w:pos="0"/>
        </w:tabs>
        <w:ind w:left="4320" w:hanging="360"/>
      </w:pPr>
    </w:lvl>
    <w:lvl w:ilvl="6">
      <w:start w:val="13"/>
      <w:numFmt w:val="decimal"/>
      <w:lvlText w:val="%7."/>
      <w:lvlJc w:val="left"/>
      <w:pPr>
        <w:tabs>
          <w:tab w:val="num" w:pos="0"/>
        </w:tabs>
        <w:ind w:left="5040" w:hanging="360"/>
      </w:pPr>
    </w:lvl>
    <w:lvl w:ilvl="7">
      <w:start w:val="13"/>
      <w:numFmt w:val="lowerLetter"/>
      <w:lvlText w:val="%8."/>
      <w:lvlJc w:val="left"/>
      <w:pPr>
        <w:tabs>
          <w:tab w:val="num" w:pos="0"/>
        </w:tabs>
        <w:ind w:left="5760" w:hanging="360"/>
      </w:pPr>
    </w:lvl>
    <w:lvl w:ilvl="8">
      <w:start w:val="13"/>
      <w:numFmt w:val="lowerRoman"/>
      <w:lvlText w:val="%9."/>
      <w:lvlJc w:val="left"/>
      <w:pPr>
        <w:tabs>
          <w:tab w:val="num" w:pos="0"/>
        </w:tabs>
        <w:ind w:left="6480" w:hanging="360"/>
      </w:pPr>
    </w:lvl>
  </w:abstractNum>
  <w:abstractNum w:abstractNumId="13" w15:restartNumberingAfterBreak="0">
    <w:nsid w:val="1A45114B"/>
    <w:multiLevelType w:val="hybridMultilevel"/>
    <w:tmpl w:val="2C284B40"/>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4" w15:restartNumberingAfterBreak="0">
    <w:nsid w:val="1CFF28ED"/>
    <w:multiLevelType w:val="multilevel"/>
    <w:tmpl w:val="83525A3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94B5040"/>
    <w:multiLevelType w:val="hybridMultilevel"/>
    <w:tmpl w:val="DC765B5A"/>
    <w:lvl w:ilvl="0" w:tplc="041B0015">
      <w:start w:val="1"/>
      <w:numFmt w:val="upperLetter"/>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30C373B0"/>
    <w:multiLevelType w:val="multilevel"/>
    <w:tmpl w:val="CB7C0E8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360"/>
      </w:pPr>
    </w:lvl>
  </w:abstractNum>
  <w:abstractNum w:abstractNumId="17" w15:restartNumberingAfterBreak="0">
    <w:nsid w:val="33946769"/>
    <w:multiLevelType w:val="multilevel"/>
    <w:tmpl w:val="D998405C"/>
    <w:lvl w:ilvl="0">
      <w:start w:val="5"/>
      <w:numFmt w:val="decimal"/>
      <w:lvlText w:val="%1."/>
      <w:lvlJc w:val="left"/>
      <w:pPr>
        <w:tabs>
          <w:tab w:val="num" w:pos="0"/>
        </w:tabs>
        <w:ind w:left="720" w:hanging="360"/>
      </w:pPr>
    </w:lvl>
    <w:lvl w:ilvl="1">
      <w:start w:val="5"/>
      <w:numFmt w:val="lowerLetter"/>
      <w:lvlText w:val="%2."/>
      <w:lvlJc w:val="left"/>
      <w:pPr>
        <w:tabs>
          <w:tab w:val="num" w:pos="0"/>
        </w:tabs>
        <w:ind w:left="1440" w:hanging="360"/>
      </w:pPr>
    </w:lvl>
    <w:lvl w:ilvl="2">
      <w:start w:val="5"/>
      <w:numFmt w:val="lowerRoman"/>
      <w:lvlText w:val="%3."/>
      <w:lvlJc w:val="left"/>
      <w:pPr>
        <w:tabs>
          <w:tab w:val="num" w:pos="0"/>
        </w:tabs>
        <w:ind w:left="2160" w:hanging="360"/>
      </w:pPr>
    </w:lvl>
    <w:lvl w:ilvl="3">
      <w:start w:val="5"/>
      <w:numFmt w:val="decimal"/>
      <w:lvlText w:val="%4."/>
      <w:lvlJc w:val="left"/>
      <w:pPr>
        <w:tabs>
          <w:tab w:val="num" w:pos="0"/>
        </w:tabs>
        <w:ind w:left="2880" w:hanging="360"/>
      </w:pPr>
    </w:lvl>
    <w:lvl w:ilvl="4">
      <w:start w:val="5"/>
      <w:numFmt w:val="lowerLetter"/>
      <w:lvlText w:val="%5."/>
      <w:lvlJc w:val="left"/>
      <w:pPr>
        <w:tabs>
          <w:tab w:val="num" w:pos="0"/>
        </w:tabs>
        <w:ind w:left="3600" w:hanging="360"/>
      </w:pPr>
    </w:lvl>
    <w:lvl w:ilvl="5">
      <w:start w:val="5"/>
      <w:numFmt w:val="lowerRoman"/>
      <w:lvlText w:val="%6."/>
      <w:lvlJc w:val="left"/>
      <w:pPr>
        <w:tabs>
          <w:tab w:val="num" w:pos="0"/>
        </w:tabs>
        <w:ind w:left="4320" w:hanging="360"/>
      </w:pPr>
    </w:lvl>
    <w:lvl w:ilvl="6">
      <w:start w:val="5"/>
      <w:numFmt w:val="decimal"/>
      <w:lvlText w:val="%7."/>
      <w:lvlJc w:val="left"/>
      <w:pPr>
        <w:tabs>
          <w:tab w:val="num" w:pos="0"/>
        </w:tabs>
        <w:ind w:left="5040" w:hanging="360"/>
      </w:pPr>
    </w:lvl>
    <w:lvl w:ilvl="7">
      <w:start w:val="5"/>
      <w:numFmt w:val="lowerLetter"/>
      <w:lvlText w:val="%8."/>
      <w:lvlJc w:val="left"/>
      <w:pPr>
        <w:tabs>
          <w:tab w:val="num" w:pos="0"/>
        </w:tabs>
        <w:ind w:left="5760" w:hanging="360"/>
      </w:pPr>
    </w:lvl>
    <w:lvl w:ilvl="8">
      <w:start w:val="5"/>
      <w:numFmt w:val="lowerRoman"/>
      <w:lvlText w:val="%9."/>
      <w:lvlJc w:val="left"/>
      <w:pPr>
        <w:tabs>
          <w:tab w:val="num" w:pos="0"/>
        </w:tabs>
        <w:ind w:left="6480" w:hanging="360"/>
      </w:pPr>
    </w:lvl>
  </w:abstractNum>
  <w:abstractNum w:abstractNumId="18" w15:restartNumberingAfterBreak="0">
    <w:nsid w:val="34F37A77"/>
    <w:multiLevelType w:val="hybridMultilevel"/>
    <w:tmpl w:val="CF161498"/>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9" w15:restartNumberingAfterBreak="0">
    <w:nsid w:val="36FA634D"/>
    <w:multiLevelType w:val="multilevel"/>
    <w:tmpl w:val="A6F2FAEE"/>
    <w:lvl w:ilvl="0">
      <w:start w:val="10"/>
      <w:numFmt w:val="decimal"/>
      <w:lvlText w:val="%1."/>
      <w:lvlJc w:val="left"/>
      <w:pPr>
        <w:tabs>
          <w:tab w:val="num" w:pos="0"/>
        </w:tabs>
        <w:ind w:left="720" w:hanging="360"/>
      </w:pPr>
    </w:lvl>
    <w:lvl w:ilvl="1">
      <w:start w:val="10"/>
      <w:numFmt w:val="lowerLetter"/>
      <w:lvlText w:val="%2."/>
      <w:lvlJc w:val="left"/>
      <w:pPr>
        <w:tabs>
          <w:tab w:val="num" w:pos="0"/>
        </w:tabs>
        <w:ind w:left="1440" w:hanging="360"/>
      </w:pPr>
    </w:lvl>
    <w:lvl w:ilvl="2">
      <w:start w:val="10"/>
      <w:numFmt w:val="lowerRoman"/>
      <w:lvlText w:val="%3."/>
      <w:lvlJc w:val="left"/>
      <w:pPr>
        <w:tabs>
          <w:tab w:val="num" w:pos="0"/>
        </w:tabs>
        <w:ind w:left="2160" w:hanging="360"/>
      </w:pPr>
    </w:lvl>
    <w:lvl w:ilvl="3">
      <w:start w:val="10"/>
      <w:numFmt w:val="decimal"/>
      <w:lvlText w:val="%4."/>
      <w:lvlJc w:val="left"/>
      <w:pPr>
        <w:tabs>
          <w:tab w:val="num" w:pos="0"/>
        </w:tabs>
        <w:ind w:left="2880" w:hanging="360"/>
      </w:pPr>
    </w:lvl>
    <w:lvl w:ilvl="4">
      <w:start w:val="10"/>
      <w:numFmt w:val="lowerLetter"/>
      <w:lvlText w:val="%5."/>
      <w:lvlJc w:val="left"/>
      <w:pPr>
        <w:tabs>
          <w:tab w:val="num" w:pos="0"/>
        </w:tabs>
        <w:ind w:left="3600" w:hanging="360"/>
      </w:pPr>
    </w:lvl>
    <w:lvl w:ilvl="5">
      <w:start w:val="10"/>
      <w:numFmt w:val="lowerRoman"/>
      <w:lvlText w:val="%6."/>
      <w:lvlJc w:val="left"/>
      <w:pPr>
        <w:tabs>
          <w:tab w:val="num" w:pos="0"/>
        </w:tabs>
        <w:ind w:left="4320" w:hanging="360"/>
      </w:pPr>
    </w:lvl>
    <w:lvl w:ilvl="6">
      <w:start w:val="10"/>
      <w:numFmt w:val="decimal"/>
      <w:lvlText w:val="%7."/>
      <w:lvlJc w:val="left"/>
      <w:pPr>
        <w:tabs>
          <w:tab w:val="num" w:pos="0"/>
        </w:tabs>
        <w:ind w:left="5040" w:hanging="360"/>
      </w:pPr>
    </w:lvl>
    <w:lvl w:ilvl="7">
      <w:start w:val="10"/>
      <w:numFmt w:val="lowerLetter"/>
      <w:lvlText w:val="%8."/>
      <w:lvlJc w:val="left"/>
      <w:pPr>
        <w:tabs>
          <w:tab w:val="num" w:pos="0"/>
        </w:tabs>
        <w:ind w:left="5760" w:hanging="360"/>
      </w:pPr>
    </w:lvl>
    <w:lvl w:ilvl="8">
      <w:start w:val="10"/>
      <w:numFmt w:val="lowerRoman"/>
      <w:lvlText w:val="%9."/>
      <w:lvlJc w:val="left"/>
      <w:pPr>
        <w:tabs>
          <w:tab w:val="num" w:pos="0"/>
        </w:tabs>
        <w:ind w:left="6480" w:hanging="360"/>
      </w:pPr>
    </w:lvl>
  </w:abstractNum>
  <w:abstractNum w:abstractNumId="20" w15:restartNumberingAfterBreak="0">
    <w:nsid w:val="390A614A"/>
    <w:multiLevelType w:val="multilevel"/>
    <w:tmpl w:val="58007EFE"/>
    <w:lvl w:ilvl="0">
      <w:start w:val="4"/>
      <w:numFmt w:val="decimal"/>
      <w:lvlText w:val="%1."/>
      <w:lvlJc w:val="left"/>
      <w:pPr>
        <w:tabs>
          <w:tab w:val="num" w:pos="0"/>
        </w:tabs>
        <w:ind w:left="720" w:hanging="360"/>
      </w:pPr>
    </w:lvl>
    <w:lvl w:ilvl="1">
      <w:start w:val="4"/>
      <w:numFmt w:val="lowerLetter"/>
      <w:lvlText w:val="%2."/>
      <w:lvlJc w:val="left"/>
      <w:pPr>
        <w:tabs>
          <w:tab w:val="num" w:pos="0"/>
        </w:tabs>
        <w:ind w:left="1440" w:hanging="360"/>
      </w:pPr>
    </w:lvl>
    <w:lvl w:ilvl="2">
      <w:start w:val="4"/>
      <w:numFmt w:val="lowerRoman"/>
      <w:lvlText w:val="%3."/>
      <w:lvlJc w:val="left"/>
      <w:pPr>
        <w:tabs>
          <w:tab w:val="num" w:pos="0"/>
        </w:tabs>
        <w:ind w:left="2160" w:hanging="360"/>
      </w:pPr>
    </w:lvl>
    <w:lvl w:ilvl="3">
      <w:start w:val="4"/>
      <w:numFmt w:val="decimal"/>
      <w:lvlText w:val="%4."/>
      <w:lvlJc w:val="left"/>
      <w:pPr>
        <w:tabs>
          <w:tab w:val="num" w:pos="0"/>
        </w:tabs>
        <w:ind w:left="2880" w:hanging="360"/>
      </w:pPr>
    </w:lvl>
    <w:lvl w:ilvl="4">
      <w:start w:val="4"/>
      <w:numFmt w:val="lowerLetter"/>
      <w:lvlText w:val="%5."/>
      <w:lvlJc w:val="left"/>
      <w:pPr>
        <w:tabs>
          <w:tab w:val="num" w:pos="0"/>
        </w:tabs>
        <w:ind w:left="3600" w:hanging="360"/>
      </w:pPr>
    </w:lvl>
    <w:lvl w:ilvl="5">
      <w:start w:val="4"/>
      <w:numFmt w:val="lowerRoman"/>
      <w:lvlText w:val="%6."/>
      <w:lvlJc w:val="left"/>
      <w:pPr>
        <w:tabs>
          <w:tab w:val="num" w:pos="0"/>
        </w:tabs>
        <w:ind w:left="4320" w:hanging="360"/>
      </w:pPr>
    </w:lvl>
    <w:lvl w:ilvl="6">
      <w:start w:val="4"/>
      <w:numFmt w:val="decimal"/>
      <w:lvlText w:val="%7."/>
      <w:lvlJc w:val="left"/>
      <w:pPr>
        <w:tabs>
          <w:tab w:val="num" w:pos="0"/>
        </w:tabs>
        <w:ind w:left="5040" w:hanging="360"/>
      </w:pPr>
    </w:lvl>
    <w:lvl w:ilvl="7">
      <w:start w:val="4"/>
      <w:numFmt w:val="lowerLetter"/>
      <w:lvlText w:val="%8."/>
      <w:lvlJc w:val="left"/>
      <w:pPr>
        <w:tabs>
          <w:tab w:val="num" w:pos="0"/>
        </w:tabs>
        <w:ind w:left="5760" w:hanging="360"/>
      </w:pPr>
    </w:lvl>
    <w:lvl w:ilvl="8">
      <w:start w:val="4"/>
      <w:numFmt w:val="lowerRoman"/>
      <w:lvlText w:val="%9."/>
      <w:lvlJc w:val="left"/>
      <w:pPr>
        <w:tabs>
          <w:tab w:val="num" w:pos="0"/>
        </w:tabs>
        <w:ind w:left="6480" w:hanging="360"/>
      </w:pPr>
    </w:lvl>
  </w:abstractNum>
  <w:abstractNum w:abstractNumId="21" w15:restartNumberingAfterBreak="0">
    <w:nsid w:val="395C473C"/>
    <w:multiLevelType w:val="hybridMultilevel"/>
    <w:tmpl w:val="063A2BE2"/>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22" w15:restartNumberingAfterBreak="0">
    <w:nsid w:val="3EBC769A"/>
    <w:multiLevelType w:val="multilevel"/>
    <w:tmpl w:val="80C8E39C"/>
    <w:lvl w:ilvl="0">
      <w:start w:val="8"/>
      <w:numFmt w:val="decimal"/>
      <w:lvlText w:val="%1."/>
      <w:lvlJc w:val="left"/>
      <w:pPr>
        <w:tabs>
          <w:tab w:val="num" w:pos="0"/>
        </w:tabs>
        <w:ind w:left="720" w:hanging="360"/>
      </w:pPr>
    </w:lvl>
    <w:lvl w:ilvl="1">
      <w:start w:val="8"/>
      <w:numFmt w:val="lowerLetter"/>
      <w:lvlText w:val="%2."/>
      <w:lvlJc w:val="left"/>
      <w:pPr>
        <w:tabs>
          <w:tab w:val="num" w:pos="0"/>
        </w:tabs>
        <w:ind w:left="1440" w:hanging="360"/>
      </w:pPr>
    </w:lvl>
    <w:lvl w:ilvl="2">
      <w:start w:val="8"/>
      <w:numFmt w:val="lowerRoman"/>
      <w:lvlText w:val="%3."/>
      <w:lvlJc w:val="left"/>
      <w:pPr>
        <w:tabs>
          <w:tab w:val="num" w:pos="0"/>
        </w:tabs>
        <w:ind w:left="2160" w:hanging="360"/>
      </w:pPr>
    </w:lvl>
    <w:lvl w:ilvl="3">
      <w:start w:val="8"/>
      <w:numFmt w:val="decimal"/>
      <w:lvlText w:val="%4."/>
      <w:lvlJc w:val="left"/>
      <w:pPr>
        <w:tabs>
          <w:tab w:val="num" w:pos="0"/>
        </w:tabs>
        <w:ind w:left="2880" w:hanging="360"/>
      </w:pPr>
    </w:lvl>
    <w:lvl w:ilvl="4">
      <w:start w:val="8"/>
      <w:numFmt w:val="lowerLetter"/>
      <w:lvlText w:val="%5."/>
      <w:lvlJc w:val="left"/>
      <w:pPr>
        <w:tabs>
          <w:tab w:val="num" w:pos="0"/>
        </w:tabs>
        <w:ind w:left="3600" w:hanging="360"/>
      </w:pPr>
    </w:lvl>
    <w:lvl w:ilvl="5">
      <w:start w:val="8"/>
      <w:numFmt w:val="lowerRoman"/>
      <w:lvlText w:val="%6."/>
      <w:lvlJc w:val="left"/>
      <w:pPr>
        <w:tabs>
          <w:tab w:val="num" w:pos="0"/>
        </w:tabs>
        <w:ind w:left="4320" w:hanging="360"/>
      </w:pPr>
    </w:lvl>
    <w:lvl w:ilvl="6">
      <w:start w:val="8"/>
      <w:numFmt w:val="decimal"/>
      <w:lvlText w:val="%7."/>
      <w:lvlJc w:val="left"/>
      <w:pPr>
        <w:tabs>
          <w:tab w:val="num" w:pos="0"/>
        </w:tabs>
        <w:ind w:left="5040" w:hanging="360"/>
      </w:pPr>
    </w:lvl>
    <w:lvl w:ilvl="7">
      <w:start w:val="8"/>
      <w:numFmt w:val="lowerLetter"/>
      <w:lvlText w:val="%8."/>
      <w:lvlJc w:val="left"/>
      <w:pPr>
        <w:tabs>
          <w:tab w:val="num" w:pos="0"/>
        </w:tabs>
        <w:ind w:left="5760" w:hanging="360"/>
      </w:pPr>
    </w:lvl>
    <w:lvl w:ilvl="8">
      <w:start w:val="8"/>
      <w:numFmt w:val="lowerRoman"/>
      <w:lvlText w:val="%9."/>
      <w:lvlJc w:val="left"/>
      <w:pPr>
        <w:tabs>
          <w:tab w:val="num" w:pos="0"/>
        </w:tabs>
        <w:ind w:left="6480" w:hanging="360"/>
      </w:pPr>
    </w:lvl>
  </w:abstractNum>
  <w:abstractNum w:abstractNumId="23" w15:restartNumberingAfterBreak="0">
    <w:nsid w:val="472A4A21"/>
    <w:multiLevelType w:val="hybridMultilevel"/>
    <w:tmpl w:val="2884D998"/>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24" w15:restartNumberingAfterBreak="0">
    <w:nsid w:val="48C7446D"/>
    <w:multiLevelType w:val="multilevel"/>
    <w:tmpl w:val="8F7CF6B6"/>
    <w:lvl w:ilvl="0">
      <w:start w:val="14"/>
      <w:numFmt w:val="decimal"/>
      <w:lvlText w:val="%1."/>
      <w:lvlJc w:val="left"/>
      <w:pPr>
        <w:tabs>
          <w:tab w:val="num" w:pos="0"/>
        </w:tabs>
        <w:ind w:left="720" w:hanging="360"/>
      </w:pPr>
    </w:lvl>
    <w:lvl w:ilvl="1">
      <w:start w:val="14"/>
      <w:numFmt w:val="lowerLetter"/>
      <w:lvlText w:val="%2."/>
      <w:lvlJc w:val="left"/>
      <w:pPr>
        <w:tabs>
          <w:tab w:val="num" w:pos="0"/>
        </w:tabs>
        <w:ind w:left="1440" w:hanging="360"/>
      </w:pPr>
    </w:lvl>
    <w:lvl w:ilvl="2">
      <w:start w:val="14"/>
      <w:numFmt w:val="lowerRoman"/>
      <w:lvlText w:val="%3."/>
      <w:lvlJc w:val="left"/>
      <w:pPr>
        <w:tabs>
          <w:tab w:val="num" w:pos="0"/>
        </w:tabs>
        <w:ind w:left="2160" w:hanging="360"/>
      </w:pPr>
    </w:lvl>
    <w:lvl w:ilvl="3">
      <w:start w:val="14"/>
      <w:numFmt w:val="decimal"/>
      <w:lvlText w:val="%4."/>
      <w:lvlJc w:val="left"/>
      <w:pPr>
        <w:tabs>
          <w:tab w:val="num" w:pos="0"/>
        </w:tabs>
        <w:ind w:left="2880" w:hanging="360"/>
      </w:pPr>
    </w:lvl>
    <w:lvl w:ilvl="4">
      <w:start w:val="14"/>
      <w:numFmt w:val="lowerLetter"/>
      <w:lvlText w:val="%5."/>
      <w:lvlJc w:val="left"/>
      <w:pPr>
        <w:tabs>
          <w:tab w:val="num" w:pos="0"/>
        </w:tabs>
        <w:ind w:left="3600" w:hanging="360"/>
      </w:pPr>
    </w:lvl>
    <w:lvl w:ilvl="5">
      <w:start w:val="14"/>
      <w:numFmt w:val="lowerRoman"/>
      <w:lvlText w:val="%6."/>
      <w:lvlJc w:val="left"/>
      <w:pPr>
        <w:tabs>
          <w:tab w:val="num" w:pos="0"/>
        </w:tabs>
        <w:ind w:left="4320" w:hanging="360"/>
      </w:pPr>
    </w:lvl>
    <w:lvl w:ilvl="6">
      <w:start w:val="14"/>
      <w:numFmt w:val="decimal"/>
      <w:lvlText w:val="%7."/>
      <w:lvlJc w:val="left"/>
      <w:pPr>
        <w:tabs>
          <w:tab w:val="num" w:pos="0"/>
        </w:tabs>
        <w:ind w:left="5040" w:hanging="360"/>
      </w:pPr>
    </w:lvl>
    <w:lvl w:ilvl="7">
      <w:start w:val="14"/>
      <w:numFmt w:val="lowerLetter"/>
      <w:lvlText w:val="%8."/>
      <w:lvlJc w:val="left"/>
      <w:pPr>
        <w:tabs>
          <w:tab w:val="num" w:pos="0"/>
        </w:tabs>
        <w:ind w:left="5760" w:hanging="360"/>
      </w:pPr>
    </w:lvl>
    <w:lvl w:ilvl="8">
      <w:start w:val="14"/>
      <w:numFmt w:val="lowerRoman"/>
      <w:lvlText w:val="%9."/>
      <w:lvlJc w:val="left"/>
      <w:pPr>
        <w:tabs>
          <w:tab w:val="num" w:pos="0"/>
        </w:tabs>
        <w:ind w:left="6480" w:hanging="360"/>
      </w:pPr>
    </w:lvl>
  </w:abstractNum>
  <w:abstractNum w:abstractNumId="25" w15:restartNumberingAfterBreak="0">
    <w:nsid w:val="4EC46C6C"/>
    <w:multiLevelType w:val="hybridMultilevel"/>
    <w:tmpl w:val="8BE8C3E0"/>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26" w15:restartNumberingAfterBreak="0">
    <w:nsid w:val="7D9C1BDF"/>
    <w:multiLevelType w:val="hybridMultilevel"/>
    <w:tmpl w:val="BFA24E68"/>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27" w15:restartNumberingAfterBreak="0">
    <w:nsid w:val="7EA83A0C"/>
    <w:multiLevelType w:val="hybridMultilevel"/>
    <w:tmpl w:val="19E26ECA"/>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num w:numId="1">
    <w:abstractNumId w:val="16"/>
  </w:num>
  <w:num w:numId="2">
    <w:abstractNumId w:val="20"/>
  </w:num>
  <w:num w:numId="3">
    <w:abstractNumId w:val="17"/>
  </w:num>
  <w:num w:numId="4">
    <w:abstractNumId w:val="22"/>
  </w:num>
  <w:num w:numId="5">
    <w:abstractNumId w:val="19"/>
  </w:num>
  <w:num w:numId="6">
    <w:abstractNumId w:val="12"/>
  </w:num>
  <w:num w:numId="7">
    <w:abstractNumId w:val="24"/>
  </w:num>
  <w:num w:numId="8">
    <w:abstractNumId w:val="14"/>
  </w:num>
  <w:num w:numId="9">
    <w:abstractNumId w:val="16"/>
    <w:lvlOverride w:ilvl="0">
      <w:startOverride w:val="1"/>
    </w:lvlOverride>
  </w:num>
  <w:num w:numId="10">
    <w:abstractNumId w:val="20"/>
    <w:lvlOverride w:ilvl="0">
      <w:startOverride w:val="4"/>
    </w:lvlOverride>
  </w:num>
  <w:num w:numId="11">
    <w:abstractNumId w:val="17"/>
    <w:lvlOverride w:ilvl="0">
      <w:startOverride w:val="5"/>
    </w:lvlOverride>
  </w:num>
  <w:num w:numId="12">
    <w:abstractNumId w:val="22"/>
    <w:lvlOverride w:ilvl="0">
      <w:startOverride w:val="8"/>
    </w:lvlOverride>
  </w:num>
  <w:num w:numId="13">
    <w:abstractNumId w:val="19"/>
    <w:lvlOverride w:ilvl="0">
      <w:startOverride w:val="10"/>
    </w:lvlOverride>
  </w:num>
  <w:num w:numId="14">
    <w:abstractNumId w:val="12"/>
    <w:lvlOverride w:ilvl="0">
      <w:startOverride w:val="13"/>
    </w:lvlOverride>
  </w:num>
  <w:num w:numId="15">
    <w:abstractNumId w:val="24"/>
    <w:lvlOverride w:ilvl="0">
      <w:startOverride w:val="14"/>
    </w:lvlOverride>
  </w:num>
  <w:num w:numId="16">
    <w:abstractNumId w:val="0"/>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9">
    <w:abstractNumId w:val="3"/>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20">
    <w:abstractNumId w:val="4"/>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21">
    <w:abstractNumId w:val="5"/>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22">
    <w:abstractNumId w:val="6"/>
    <w:lvlOverride w:ilvl="0">
      <w:startOverride w:val="24"/>
    </w:lvlOverride>
    <w:lvlOverride w:ilvl="1">
      <w:startOverride w:val="24"/>
    </w:lvlOverride>
    <w:lvlOverride w:ilvl="2">
      <w:startOverride w:val="24"/>
    </w:lvlOverride>
    <w:lvlOverride w:ilvl="3">
      <w:startOverride w:val="24"/>
    </w:lvlOverride>
    <w:lvlOverride w:ilvl="4">
      <w:startOverride w:val="24"/>
    </w:lvlOverride>
    <w:lvlOverride w:ilvl="5">
      <w:startOverride w:val="24"/>
    </w:lvlOverride>
    <w:lvlOverride w:ilvl="6">
      <w:startOverride w:val="24"/>
    </w:lvlOverride>
    <w:lvlOverride w:ilvl="7">
      <w:startOverride w:val="24"/>
    </w:lvlOverride>
    <w:lvlOverride w:ilvl="8">
      <w:startOverride w:val="24"/>
    </w:lvlOverride>
  </w:num>
  <w:num w:numId="23">
    <w:abstractNumId w:val="7"/>
    <w:lvlOverride w:ilvl="0">
      <w:startOverride w:val="32"/>
    </w:lvlOverride>
    <w:lvlOverride w:ilvl="1">
      <w:startOverride w:val="32"/>
    </w:lvlOverride>
    <w:lvlOverride w:ilvl="2">
      <w:startOverride w:val="32"/>
    </w:lvlOverride>
    <w:lvlOverride w:ilvl="3">
      <w:startOverride w:val="32"/>
    </w:lvlOverride>
    <w:lvlOverride w:ilvl="4">
      <w:startOverride w:val="32"/>
    </w:lvlOverride>
    <w:lvlOverride w:ilvl="5">
      <w:startOverride w:val="32"/>
    </w:lvlOverride>
    <w:lvlOverride w:ilvl="6">
      <w:startOverride w:val="32"/>
    </w:lvlOverride>
    <w:lvlOverride w:ilvl="7">
      <w:startOverride w:val="32"/>
    </w:lvlOverride>
    <w:lvlOverride w:ilvl="8">
      <w:startOverride w:val="32"/>
    </w:lvlOverride>
  </w:num>
  <w:num w:numId="24">
    <w:abstractNumId w:val="8"/>
    <w:lvlOverride w:ilvl="0">
      <w:startOverride w:val="41"/>
    </w:lvlOverride>
    <w:lvlOverride w:ilvl="1">
      <w:startOverride w:val="41"/>
    </w:lvlOverride>
    <w:lvlOverride w:ilvl="2">
      <w:startOverride w:val="41"/>
    </w:lvlOverride>
    <w:lvlOverride w:ilvl="3">
      <w:startOverride w:val="41"/>
    </w:lvlOverride>
    <w:lvlOverride w:ilvl="4">
      <w:startOverride w:val="41"/>
    </w:lvlOverride>
    <w:lvlOverride w:ilvl="5">
      <w:startOverride w:val="41"/>
    </w:lvlOverride>
    <w:lvlOverride w:ilvl="6">
      <w:startOverride w:val="41"/>
    </w:lvlOverride>
    <w:lvlOverride w:ilvl="7">
      <w:startOverride w:val="41"/>
    </w:lvlOverride>
    <w:lvlOverride w:ilvl="8">
      <w:startOverride w:val="41"/>
    </w:lvlOverride>
  </w:num>
  <w:num w:numId="25">
    <w:abstractNumId w:val="9"/>
    <w:lvlOverride w:ilvl="0">
      <w:startOverride w:val="47"/>
    </w:lvlOverride>
    <w:lvlOverride w:ilvl="1">
      <w:startOverride w:val="47"/>
    </w:lvlOverride>
    <w:lvlOverride w:ilvl="2">
      <w:startOverride w:val="47"/>
    </w:lvlOverride>
    <w:lvlOverride w:ilvl="3">
      <w:startOverride w:val="47"/>
    </w:lvlOverride>
    <w:lvlOverride w:ilvl="4">
      <w:startOverride w:val="47"/>
    </w:lvlOverride>
    <w:lvlOverride w:ilvl="5">
      <w:startOverride w:val="47"/>
    </w:lvlOverride>
    <w:lvlOverride w:ilvl="6">
      <w:startOverride w:val="47"/>
    </w:lvlOverride>
    <w:lvlOverride w:ilvl="7">
      <w:startOverride w:val="47"/>
    </w:lvlOverride>
    <w:lvlOverride w:ilvl="8">
      <w:startOverride w:val="47"/>
    </w:lvlOverride>
  </w:num>
  <w:num w:numId="26">
    <w:abstractNumId w:val="10"/>
    <w:lvlOverride w:ilvl="0">
      <w:startOverride w:val="49"/>
    </w:lvlOverride>
    <w:lvlOverride w:ilvl="1">
      <w:startOverride w:val="49"/>
    </w:lvlOverride>
    <w:lvlOverride w:ilvl="2">
      <w:startOverride w:val="49"/>
    </w:lvlOverride>
    <w:lvlOverride w:ilvl="3">
      <w:startOverride w:val="49"/>
    </w:lvlOverride>
    <w:lvlOverride w:ilvl="4">
      <w:startOverride w:val="49"/>
    </w:lvlOverride>
    <w:lvlOverride w:ilvl="5">
      <w:startOverride w:val="49"/>
    </w:lvlOverride>
    <w:lvlOverride w:ilvl="6">
      <w:startOverride w:val="49"/>
    </w:lvlOverride>
    <w:lvlOverride w:ilvl="7">
      <w:startOverride w:val="49"/>
    </w:lvlOverride>
    <w:lvlOverride w:ilvl="8">
      <w:startOverride w:val="49"/>
    </w:lvlOverride>
  </w:num>
  <w:num w:numId="27">
    <w:abstractNumId w:val="11"/>
    <w:lvlOverride w:ilvl="0">
      <w:startOverride w:val="50"/>
    </w:lvlOverride>
    <w:lvlOverride w:ilvl="1">
      <w:startOverride w:val="50"/>
    </w:lvlOverride>
    <w:lvlOverride w:ilvl="2">
      <w:startOverride w:val="50"/>
    </w:lvlOverride>
    <w:lvlOverride w:ilvl="3">
      <w:startOverride w:val="50"/>
    </w:lvlOverride>
    <w:lvlOverride w:ilvl="4">
      <w:startOverride w:val="50"/>
    </w:lvlOverride>
    <w:lvlOverride w:ilvl="5">
      <w:startOverride w:val="50"/>
    </w:lvlOverride>
    <w:lvlOverride w:ilvl="6">
      <w:startOverride w:val="50"/>
    </w:lvlOverride>
    <w:lvlOverride w:ilvl="7">
      <w:startOverride w:val="50"/>
    </w:lvlOverride>
    <w:lvlOverride w:ilvl="8">
      <w:startOverride w:val="50"/>
    </w:lvlOverride>
  </w:num>
  <w:num w:numId="28">
    <w:abstractNumId w:val="15"/>
  </w:num>
  <w:num w:numId="29">
    <w:abstractNumId w:val="26"/>
  </w:num>
  <w:num w:numId="30">
    <w:abstractNumId w:val="27"/>
  </w:num>
  <w:num w:numId="31">
    <w:abstractNumId w:val="25"/>
  </w:num>
  <w:num w:numId="32">
    <w:abstractNumId w:val="23"/>
  </w:num>
  <w:num w:numId="33">
    <w:abstractNumId w:val="21"/>
  </w:num>
  <w:num w:numId="34">
    <w:abstractNumId w:val="18"/>
  </w:num>
  <w:num w:numId="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autoHyphenation/>
  <w:hyphenationZone w:val="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CD6"/>
    <w:rsid w:val="000128A8"/>
    <w:rsid w:val="000236F4"/>
    <w:rsid w:val="000333AD"/>
    <w:rsid w:val="00045ED1"/>
    <w:rsid w:val="0006418B"/>
    <w:rsid w:val="0009609A"/>
    <w:rsid w:val="000974F9"/>
    <w:rsid w:val="000B1BDC"/>
    <w:rsid w:val="000D36B2"/>
    <w:rsid w:val="000D762B"/>
    <w:rsid w:val="00141B28"/>
    <w:rsid w:val="00151940"/>
    <w:rsid w:val="001647E6"/>
    <w:rsid w:val="00174FA3"/>
    <w:rsid w:val="001852B5"/>
    <w:rsid w:val="00190A71"/>
    <w:rsid w:val="0019232B"/>
    <w:rsid w:val="001C2960"/>
    <w:rsid w:val="001C4ECF"/>
    <w:rsid w:val="001D3925"/>
    <w:rsid w:val="001D5513"/>
    <w:rsid w:val="00220975"/>
    <w:rsid w:val="00261CEB"/>
    <w:rsid w:val="00270CF0"/>
    <w:rsid w:val="0028410E"/>
    <w:rsid w:val="00296F4D"/>
    <w:rsid w:val="002A2AE5"/>
    <w:rsid w:val="002E7157"/>
    <w:rsid w:val="003127DE"/>
    <w:rsid w:val="003444B3"/>
    <w:rsid w:val="00351467"/>
    <w:rsid w:val="003663D0"/>
    <w:rsid w:val="003754DC"/>
    <w:rsid w:val="00387E5A"/>
    <w:rsid w:val="003900E0"/>
    <w:rsid w:val="003B1221"/>
    <w:rsid w:val="003C48EC"/>
    <w:rsid w:val="003D0CD6"/>
    <w:rsid w:val="003D4BAF"/>
    <w:rsid w:val="003F6E86"/>
    <w:rsid w:val="00471990"/>
    <w:rsid w:val="00474C69"/>
    <w:rsid w:val="00487F95"/>
    <w:rsid w:val="0049664B"/>
    <w:rsid w:val="004A546D"/>
    <w:rsid w:val="004B62C6"/>
    <w:rsid w:val="0050323C"/>
    <w:rsid w:val="0050404D"/>
    <w:rsid w:val="00506B5D"/>
    <w:rsid w:val="00524EF6"/>
    <w:rsid w:val="00534D1E"/>
    <w:rsid w:val="00542ADB"/>
    <w:rsid w:val="00550FAC"/>
    <w:rsid w:val="00572B88"/>
    <w:rsid w:val="005812A8"/>
    <w:rsid w:val="00584914"/>
    <w:rsid w:val="005B7756"/>
    <w:rsid w:val="005C61B7"/>
    <w:rsid w:val="005E6264"/>
    <w:rsid w:val="005F05A2"/>
    <w:rsid w:val="00606DC2"/>
    <w:rsid w:val="0061784F"/>
    <w:rsid w:val="006A25FF"/>
    <w:rsid w:val="006A2B8E"/>
    <w:rsid w:val="006C681B"/>
    <w:rsid w:val="006D382C"/>
    <w:rsid w:val="006D5C98"/>
    <w:rsid w:val="006E76AC"/>
    <w:rsid w:val="00743CAD"/>
    <w:rsid w:val="00764B29"/>
    <w:rsid w:val="00791AA7"/>
    <w:rsid w:val="007D180B"/>
    <w:rsid w:val="008016AD"/>
    <w:rsid w:val="00845834"/>
    <w:rsid w:val="00845C09"/>
    <w:rsid w:val="00874A88"/>
    <w:rsid w:val="0088138C"/>
    <w:rsid w:val="00886EC1"/>
    <w:rsid w:val="00890EC9"/>
    <w:rsid w:val="008951B7"/>
    <w:rsid w:val="008A288D"/>
    <w:rsid w:val="008A680E"/>
    <w:rsid w:val="008B110A"/>
    <w:rsid w:val="008D2129"/>
    <w:rsid w:val="00940427"/>
    <w:rsid w:val="00946FAD"/>
    <w:rsid w:val="00966ADB"/>
    <w:rsid w:val="00983186"/>
    <w:rsid w:val="00986169"/>
    <w:rsid w:val="00997BFE"/>
    <w:rsid w:val="009C3156"/>
    <w:rsid w:val="009D06C8"/>
    <w:rsid w:val="009D1A4A"/>
    <w:rsid w:val="009D248A"/>
    <w:rsid w:val="009D6701"/>
    <w:rsid w:val="00A17C79"/>
    <w:rsid w:val="00A4326B"/>
    <w:rsid w:val="00A476D4"/>
    <w:rsid w:val="00A634C5"/>
    <w:rsid w:val="00A931DC"/>
    <w:rsid w:val="00B24D49"/>
    <w:rsid w:val="00B55D09"/>
    <w:rsid w:val="00B67E04"/>
    <w:rsid w:val="00B825EB"/>
    <w:rsid w:val="00BC40EC"/>
    <w:rsid w:val="00BF4D7F"/>
    <w:rsid w:val="00C10E70"/>
    <w:rsid w:val="00C12A96"/>
    <w:rsid w:val="00C20FAA"/>
    <w:rsid w:val="00C3011F"/>
    <w:rsid w:val="00C451EF"/>
    <w:rsid w:val="00C56826"/>
    <w:rsid w:val="00C953A7"/>
    <w:rsid w:val="00CB4178"/>
    <w:rsid w:val="00CE1770"/>
    <w:rsid w:val="00D2764D"/>
    <w:rsid w:val="00D66011"/>
    <w:rsid w:val="00D757E2"/>
    <w:rsid w:val="00DB385A"/>
    <w:rsid w:val="00DC39A8"/>
    <w:rsid w:val="00DC5C9D"/>
    <w:rsid w:val="00DD494A"/>
    <w:rsid w:val="00DE06EA"/>
    <w:rsid w:val="00DE7CA9"/>
    <w:rsid w:val="00DF3660"/>
    <w:rsid w:val="00E14732"/>
    <w:rsid w:val="00E43FD3"/>
    <w:rsid w:val="00E52034"/>
    <w:rsid w:val="00E66709"/>
    <w:rsid w:val="00E866F0"/>
    <w:rsid w:val="00EB15EE"/>
    <w:rsid w:val="00EE0D7C"/>
    <w:rsid w:val="00EE18FE"/>
    <w:rsid w:val="00EF7932"/>
    <w:rsid w:val="00F0765A"/>
    <w:rsid w:val="00F13E2B"/>
    <w:rsid w:val="00F41871"/>
    <w:rsid w:val="00F82A30"/>
    <w:rsid w:val="00FD0381"/>
    <w:rsid w:val="00FD077D"/>
    <w:rsid w:val="00FE32D8"/>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E22C7"/>
  <w15:docId w15:val="{7310CB1F-B6BA-46FC-8494-A3A7EEEB2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uppressAutoHyphens/>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pPr>
      <w:spacing w:after="200"/>
    </w:pPr>
    <w:rPr>
      <w:rFonts w:ascii="Noto Sans" w:hAnsi="Noto Sans"/>
      <w:sz w:val="20"/>
    </w:rPr>
  </w:style>
  <w:style w:type="paragraph" w:styleId="Nadpis1">
    <w:name w:val="heading 1"/>
    <w:basedOn w:val="Normlny"/>
    <w:next w:val="Zkladntext"/>
    <w:link w:val="Nadpis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Zkladntext"/>
    <w:link w:val="Nadpis2Char"/>
    <w:uiPriority w:val="9"/>
    <w:semiHidden/>
    <w:unhideWhenUsed/>
    <w:qFormat/>
    <w:rsid w:val="00A10FD9"/>
    <w:pPr>
      <w:keepNext/>
      <w:keepLines/>
      <w:spacing w:before="160" w:after="80"/>
      <w:outlineLvl w:val="1"/>
    </w:pPr>
    <w:rPr>
      <w:rFonts w:eastAsiaTheme="majorEastAsia" w:cstheme="majorBidi"/>
      <w:color w:val="0F4761" w:themeColor="accent1" w:themeShade="BF"/>
      <w:sz w:val="28"/>
      <w:szCs w:val="32"/>
    </w:rPr>
  </w:style>
  <w:style w:type="paragraph" w:styleId="Nadpis3">
    <w:name w:val="heading 3"/>
    <w:basedOn w:val="Normlny"/>
    <w:next w:val="Zkladntext"/>
    <w:link w:val="Nadpis3Char"/>
    <w:uiPriority w:val="9"/>
    <w:unhideWhenUsed/>
    <w:qFormat/>
    <w:rsid w:val="00A10FD9"/>
    <w:pPr>
      <w:keepNext/>
      <w:keepLines/>
      <w:spacing w:before="160" w:after="80"/>
      <w:outlineLvl w:val="2"/>
    </w:pPr>
    <w:rPr>
      <w:rFonts w:eastAsiaTheme="majorEastAsia" w:cstheme="majorBidi"/>
      <w:b/>
      <w:color w:val="0F4761" w:themeColor="accent1" w:themeShade="BF"/>
      <w:sz w:val="24"/>
      <w:szCs w:val="28"/>
    </w:rPr>
  </w:style>
  <w:style w:type="paragraph" w:styleId="Nadpis4">
    <w:name w:val="heading 4"/>
    <w:basedOn w:val="Normlny"/>
    <w:next w:val="Zkladntext"/>
    <w:link w:val="Nadpis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Zkladntext"/>
    <w:link w:val="Nadpis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Zkladntext"/>
    <w:link w:val="Nadpis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Zkladntext"/>
    <w:link w:val="Nadpis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Zkladntext"/>
    <w:link w:val="Nadpis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Zkladntext"/>
    <w:link w:val="Nadpis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zovChar">
    <w:name w:val="Názov Char"/>
    <w:basedOn w:val="Predvolenpsmoodseku"/>
    <w:link w:val="Nzov"/>
    <w:uiPriority w:val="10"/>
    <w:qFormat/>
    <w:rsid w:val="00A10FD9"/>
    <w:rPr>
      <w:rFonts w:asciiTheme="majorHAnsi" w:eastAsiaTheme="majorEastAsia" w:hAnsiTheme="majorHAnsi" w:cstheme="majorBidi"/>
      <w:spacing w:val="-10"/>
      <w:kern w:val="2"/>
      <w:sz w:val="56"/>
      <w:szCs w:val="56"/>
    </w:rPr>
  </w:style>
  <w:style w:type="character" w:customStyle="1" w:styleId="PodtitulChar">
    <w:name w:val="Podtitul Char"/>
    <w:basedOn w:val="Predvolenpsmoodseku"/>
    <w:link w:val="Podtitul"/>
    <w:uiPriority w:val="11"/>
    <w:qFormat/>
    <w:rsid w:val="00A10FD9"/>
    <w:rPr>
      <w:rFonts w:eastAsiaTheme="majorEastAsia" w:cstheme="majorBidi"/>
      <w:color w:val="595959" w:themeColor="text1" w:themeTint="A6"/>
      <w:spacing w:val="15"/>
      <w:sz w:val="28"/>
      <w:szCs w:val="28"/>
    </w:rPr>
  </w:style>
  <w:style w:type="character" w:customStyle="1" w:styleId="Nadpis1Char">
    <w:name w:val="Nadpis 1 Char"/>
    <w:basedOn w:val="Predvolenpsmoodseku"/>
    <w:link w:val="Nadpis1"/>
    <w:uiPriority w:val="9"/>
    <w:qFormat/>
    <w:rsid w:val="00A10FD9"/>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qFormat/>
    <w:rsid w:val="00A10FD9"/>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qFormat/>
    <w:rsid w:val="00A10FD9"/>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qFormat/>
    <w:rsid w:val="00A10FD9"/>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qFormat/>
    <w:rsid w:val="00A10FD9"/>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qFormat/>
    <w:rsid w:val="00A10FD9"/>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qFormat/>
    <w:rsid w:val="00A10FD9"/>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qFormat/>
    <w:rsid w:val="00A10FD9"/>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qFormat/>
    <w:rsid w:val="00A10FD9"/>
    <w:rPr>
      <w:rFonts w:eastAsiaTheme="majorEastAsia" w:cstheme="majorBidi"/>
      <w:color w:val="272727" w:themeColor="text1" w:themeTint="D8"/>
    </w:rPr>
  </w:style>
  <w:style w:type="character" w:customStyle="1" w:styleId="PopisChar">
    <w:name w:val="Popis Char"/>
    <w:basedOn w:val="Predvolenpsmoodseku"/>
    <w:link w:val="Popis"/>
    <w:qFormat/>
  </w:style>
  <w:style w:type="character" w:customStyle="1" w:styleId="VerbatimChar">
    <w:name w:val="Verbatim Char"/>
    <w:basedOn w:val="PopisChar"/>
    <w:link w:val="SourceCode"/>
    <w:qFormat/>
    <w:rPr>
      <w:rFonts w:ascii="Consolas" w:hAnsi="Consolas"/>
      <w:sz w:val="22"/>
    </w:rPr>
  </w:style>
  <w:style w:type="character" w:customStyle="1" w:styleId="SectionNumber">
    <w:name w:val="Section Number"/>
    <w:basedOn w:val="PopisChar"/>
    <w:qFormat/>
  </w:style>
  <w:style w:type="character" w:customStyle="1" w:styleId="FootnoteCharacters">
    <w:name w:val="Footnote Characters"/>
    <w:basedOn w:val="PopisChar"/>
    <w:qFormat/>
    <w:rPr>
      <w:vertAlign w:val="superscript"/>
    </w:rPr>
  </w:style>
  <w:style w:type="character" w:styleId="Odkaznapoznmkupodiarou">
    <w:name w:val="footnote reference"/>
    <w:rPr>
      <w:vertAlign w:val="superscript"/>
    </w:rPr>
  </w:style>
  <w:style w:type="character" w:styleId="Hypertextovprepojenie">
    <w:name w:val="Hyperlink"/>
    <w:basedOn w:val="PopisChar"/>
    <w:rPr>
      <w:color w:val="156082" w:themeColor="accent1"/>
    </w:rPr>
  </w:style>
  <w:style w:type="character" w:customStyle="1" w:styleId="KeywordTok">
    <w:name w:val="KeywordTok"/>
    <w:basedOn w:val="VerbatimChar"/>
    <w:qFormat/>
    <w:rPr>
      <w:rFonts w:ascii="Consolas" w:hAnsi="Consolas"/>
      <w:b/>
      <w:color w:val="007020"/>
      <w:sz w:val="22"/>
    </w:rPr>
  </w:style>
  <w:style w:type="character" w:customStyle="1" w:styleId="DataTypeTok">
    <w:name w:val="DataTypeTok"/>
    <w:basedOn w:val="VerbatimChar"/>
    <w:qFormat/>
    <w:rPr>
      <w:rFonts w:ascii="Consolas" w:hAnsi="Consolas"/>
      <w:color w:val="902000"/>
      <w:sz w:val="22"/>
    </w:rPr>
  </w:style>
  <w:style w:type="character" w:customStyle="1" w:styleId="DecValTok">
    <w:name w:val="DecValTok"/>
    <w:basedOn w:val="VerbatimChar"/>
    <w:qFormat/>
    <w:rPr>
      <w:rFonts w:ascii="Consolas" w:hAnsi="Consolas"/>
      <w:color w:val="40A070"/>
      <w:sz w:val="22"/>
    </w:rPr>
  </w:style>
  <w:style w:type="character" w:customStyle="1" w:styleId="BaseNTok">
    <w:name w:val="BaseNTok"/>
    <w:basedOn w:val="VerbatimChar"/>
    <w:qFormat/>
    <w:rPr>
      <w:rFonts w:ascii="Consolas" w:hAnsi="Consolas"/>
      <w:color w:val="40A070"/>
      <w:sz w:val="22"/>
    </w:rPr>
  </w:style>
  <w:style w:type="character" w:customStyle="1" w:styleId="FloatTok">
    <w:name w:val="FloatTok"/>
    <w:basedOn w:val="VerbatimChar"/>
    <w:qFormat/>
    <w:rPr>
      <w:rFonts w:ascii="Consolas" w:hAnsi="Consolas"/>
      <w:color w:val="40A070"/>
      <w:sz w:val="22"/>
    </w:rPr>
  </w:style>
  <w:style w:type="character" w:customStyle="1" w:styleId="ConstantTok">
    <w:name w:val="ConstantTok"/>
    <w:basedOn w:val="VerbatimChar"/>
    <w:qFormat/>
    <w:rPr>
      <w:rFonts w:ascii="Consolas" w:hAnsi="Consolas"/>
      <w:color w:val="880000"/>
      <w:sz w:val="22"/>
    </w:rPr>
  </w:style>
  <w:style w:type="character" w:customStyle="1" w:styleId="CharTok">
    <w:name w:val="CharTok"/>
    <w:basedOn w:val="VerbatimChar"/>
    <w:qFormat/>
    <w:rPr>
      <w:rFonts w:ascii="Consolas" w:hAnsi="Consolas"/>
      <w:color w:val="4070A0"/>
      <w:sz w:val="22"/>
    </w:rPr>
  </w:style>
  <w:style w:type="character" w:customStyle="1" w:styleId="SpecialCharTok">
    <w:name w:val="SpecialCharTok"/>
    <w:basedOn w:val="VerbatimChar"/>
    <w:qFormat/>
    <w:rPr>
      <w:rFonts w:ascii="Consolas" w:hAnsi="Consolas"/>
      <w:color w:val="4070A0"/>
      <w:sz w:val="22"/>
    </w:rPr>
  </w:style>
  <w:style w:type="character" w:customStyle="1" w:styleId="StringTok">
    <w:name w:val="StringTok"/>
    <w:basedOn w:val="VerbatimChar"/>
    <w:qFormat/>
    <w:rPr>
      <w:rFonts w:ascii="Consolas" w:hAnsi="Consolas"/>
      <w:color w:val="4070A0"/>
      <w:sz w:val="22"/>
    </w:rPr>
  </w:style>
  <w:style w:type="character" w:customStyle="1" w:styleId="VerbatimStringTok">
    <w:name w:val="VerbatimStringTok"/>
    <w:basedOn w:val="VerbatimChar"/>
    <w:qFormat/>
    <w:rPr>
      <w:rFonts w:ascii="Consolas" w:hAnsi="Consolas"/>
      <w:color w:val="4070A0"/>
      <w:sz w:val="22"/>
    </w:rPr>
  </w:style>
  <w:style w:type="character" w:customStyle="1" w:styleId="SpecialStringTok">
    <w:name w:val="SpecialStringTok"/>
    <w:basedOn w:val="VerbatimChar"/>
    <w:qFormat/>
    <w:rPr>
      <w:rFonts w:ascii="Consolas" w:hAnsi="Consolas"/>
      <w:color w:val="BB6688"/>
      <w:sz w:val="22"/>
    </w:rPr>
  </w:style>
  <w:style w:type="character" w:customStyle="1" w:styleId="ImportTok">
    <w:name w:val="ImportTok"/>
    <w:basedOn w:val="VerbatimChar"/>
    <w:qFormat/>
    <w:rPr>
      <w:rFonts w:ascii="Consolas" w:hAnsi="Consolas"/>
      <w:b/>
      <w:color w:val="008000"/>
      <w:sz w:val="22"/>
    </w:rPr>
  </w:style>
  <w:style w:type="character" w:customStyle="1" w:styleId="CommentTok">
    <w:name w:val="CommentTok"/>
    <w:basedOn w:val="VerbatimChar"/>
    <w:qFormat/>
    <w:rPr>
      <w:rFonts w:ascii="Consolas" w:hAnsi="Consolas"/>
      <w:i/>
      <w:color w:val="60A0B0"/>
      <w:sz w:val="22"/>
    </w:rPr>
  </w:style>
  <w:style w:type="character" w:customStyle="1" w:styleId="DocumentationTok">
    <w:name w:val="DocumentationTok"/>
    <w:basedOn w:val="VerbatimChar"/>
    <w:qFormat/>
    <w:rPr>
      <w:rFonts w:ascii="Consolas" w:hAnsi="Consolas"/>
      <w:i/>
      <w:color w:val="BA2121"/>
      <w:sz w:val="22"/>
    </w:rPr>
  </w:style>
  <w:style w:type="character" w:customStyle="1" w:styleId="AnnotationTok">
    <w:name w:val="AnnotationTok"/>
    <w:basedOn w:val="VerbatimChar"/>
    <w:qFormat/>
    <w:rPr>
      <w:rFonts w:ascii="Consolas" w:hAnsi="Consolas"/>
      <w:b/>
      <w:i/>
      <w:color w:val="60A0B0"/>
      <w:sz w:val="22"/>
    </w:rPr>
  </w:style>
  <w:style w:type="character" w:customStyle="1" w:styleId="CommentVarTok">
    <w:name w:val="CommentVarTok"/>
    <w:basedOn w:val="VerbatimChar"/>
    <w:qFormat/>
    <w:rPr>
      <w:rFonts w:ascii="Consolas" w:hAnsi="Consolas"/>
      <w:b/>
      <w:i/>
      <w:color w:val="60A0B0"/>
      <w:sz w:val="22"/>
    </w:rPr>
  </w:style>
  <w:style w:type="character" w:customStyle="1" w:styleId="OtherTok">
    <w:name w:val="OtherTok"/>
    <w:basedOn w:val="VerbatimChar"/>
    <w:qFormat/>
    <w:rPr>
      <w:rFonts w:ascii="Consolas" w:hAnsi="Consolas"/>
      <w:color w:val="007020"/>
      <w:sz w:val="22"/>
    </w:rPr>
  </w:style>
  <w:style w:type="character" w:customStyle="1" w:styleId="FunctionTok">
    <w:name w:val="FunctionTok"/>
    <w:basedOn w:val="VerbatimChar"/>
    <w:qFormat/>
    <w:rPr>
      <w:rFonts w:ascii="Consolas" w:hAnsi="Consolas"/>
      <w:color w:val="06287E"/>
      <w:sz w:val="22"/>
    </w:rPr>
  </w:style>
  <w:style w:type="character" w:customStyle="1" w:styleId="VariableTok">
    <w:name w:val="VariableTok"/>
    <w:basedOn w:val="VerbatimChar"/>
    <w:qFormat/>
    <w:rPr>
      <w:rFonts w:ascii="Consolas" w:hAnsi="Consolas"/>
      <w:color w:val="19177C"/>
      <w:sz w:val="22"/>
    </w:rPr>
  </w:style>
  <w:style w:type="character" w:customStyle="1" w:styleId="ControlFlowTok">
    <w:name w:val="ControlFlowTok"/>
    <w:basedOn w:val="VerbatimChar"/>
    <w:qFormat/>
    <w:rPr>
      <w:rFonts w:ascii="Consolas" w:hAnsi="Consolas"/>
      <w:b/>
      <w:color w:val="007020"/>
      <w:sz w:val="22"/>
    </w:rPr>
  </w:style>
  <w:style w:type="character" w:customStyle="1" w:styleId="OperatorTok">
    <w:name w:val="OperatorTok"/>
    <w:basedOn w:val="VerbatimChar"/>
    <w:qFormat/>
    <w:rPr>
      <w:rFonts w:ascii="Consolas" w:hAnsi="Consolas"/>
      <w:color w:val="666666"/>
      <w:sz w:val="22"/>
    </w:rPr>
  </w:style>
  <w:style w:type="character" w:customStyle="1" w:styleId="BuiltInTok">
    <w:name w:val="BuiltInTok"/>
    <w:basedOn w:val="VerbatimChar"/>
    <w:qFormat/>
    <w:rPr>
      <w:rFonts w:ascii="Consolas" w:hAnsi="Consolas"/>
      <w:color w:val="008000"/>
      <w:sz w:val="22"/>
    </w:rPr>
  </w:style>
  <w:style w:type="character" w:customStyle="1" w:styleId="ExtensionTok">
    <w:name w:val="ExtensionTok"/>
    <w:basedOn w:val="VerbatimChar"/>
    <w:qFormat/>
    <w:rPr>
      <w:rFonts w:ascii="Consolas" w:hAnsi="Consolas"/>
      <w:sz w:val="22"/>
    </w:rPr>
  </w:style>
  <w:style w:type="character" w:customStyle="1" w:styleId="PreprocessorTok">
    <w:name w:val="PreprocessorTok"/>
    <w:basedOn w:val="VerbatimChar"/>
    <w:qFormat/>
    <w:rPr>
      <w:rFonts w:ascii="Consolas" w:hAnsi="Consolas"/>
      <w:color w:val="BC7A00"/>
      <w:sz w:val="22"/>
    </w:rPr>
  </w:style>
  <w:style w:type="character" w:customStyle="1" w:styleId="AttributeTok">
    <w:name w:val="AttributeTok"/>
    <w:basedOn w:val="VerbatimChar"/>
    <w:qFormat/>
    <w:rPr>
      <w:rFonts w:ascii="Consolas" w:hAnsi="Consolas"/>
      <w:color w:val="7D9029"/>
      <w:sz w:val="22"/>
    </w:rPr>
  </w:style>
  <w:style w:type="character" w:customStyle="1" w:styleId="RegionMarkerTok">
    <w:name w:val="RegionMarkerTok"/>
    <w:basedOn w:val="VerbatimChar"/>
    <w:qFormat/>
    <w:rPr>
      <w:rFonts w:ascii="Consolas" w:hAnsi="Consolas"/>
      <w:sz w:val="22"/>
    </w:rPr>
  </w:style>
  <w:style w:type="character" w:customStyle="1" w:styleId="InformationTok">
    <w:name w:val="InformationTok"/>
    <w:basedOn w:val="VerbatimChar"/>
    <w:qFormat/>
    <w:rPr>
      <w:rFonts w:ascii="Consolas" w:hAnsi="Consolas"/>
      <w:b/>
      <w:i/>
      <w:color w:val="60A0B0"/>
      <w:sz w:val="22"/>
    </w:rPr>
  </w:style>
  <w:style w:type="character" w:customStyle="1" w:styleId="WarningTok">
    <w:name w:val="WarningTok"/>
    <w:basedOn w:val="VerbatimChar"/>
    <w:qFormat/>
    <w:rPr>
      <w:rFonts w:ascii="Consolas" w:hAnsi="Consolas"/>
      <w:b/>
      <w:i/>
      <w:color w:val="60A0B0"/>
      <w:sz w:val="22"/>
    </w:rPr>
  </w:style>
  <w:style w:type="character" w:customStyle="1" w:styleId="AlertTok">
    <w:name w:val="AlertTok"/>
    <w:basedOn w:val="VerbatimChar"/>
    <w:qFormat/>
    <w:rPr>
      <w:rFonts w:ascii="Consolas" w:hAnsi="Consolas"/>
      <w:b/>
      <w:color w:val="FF0000"/>
      <w:sz w:val="22"/>
    </w:rPr>
  </w:style>
  <w:style w:type="character" w:customStyle="1" w:styleId="ErrorTok">
    <w:name w:val="ErrorTok"/>
    <w:basedOn w:val="VerbatimChar"/>
    <w:qFormat/>
    <w:rPr>
      <w:rFonts w:ascii="Consolas" w:hAnsi="Consolas"/>
      <w:b/>
      <w:color w:val="FF0000"/>
      <w:sz w:val="22"/>
    </w:rPr>
  </w:style>
  <w:style w:type="character" w:customStyle="1" w:styleId="NormalTok">
    <w:name w:val="NormalTok"/>
    <w:basedOn w:val="VerbatimChar"/>
    <w:qFormat/>
    <w:rPr>
      <w:rFonts w:ascii="Consolas" w:hAnsi="Consolas"/>
      <w:sz w:val="22"/>
    </w:rPr>
  </w:style>
  <w:style w:type="paragraph" w:customStyle="1" w:styleId="Heading">
    <w:name w:val="Heading"/>
    <w:basedOn w:val="Normlny"/>
    <w:next w:val="Zkladntext"/>
    <w:qFormat/>
    <w:pPr>
      <w:keepNext/>
      <w:spacing w:before="240" w:after="120"/>
    </w:pPr>
    <w:rPr>
      <w:rFonts w:ascii="Noto Serif" w:eastAsia="Noto Sans CJK SC" w:hAnsi="Noto Serif" w:cs="Noto Sans Devanagari"/>
      <w:sz w:val="28"/>
      <w:szCs w:val="28"/>
    </w:rPr>
  </w:style>
  <w:style w:type="paragraph" w:styleId="Zkladntext">
    <w:name w:val="Body Text"/>
    <w:basedOn w:val="Normlny"/>
    <w:qFormat/>
    <w:pPr>
      <w:spacing w:before="180" w:after="180"/>
    </w:pPr>
  </w:style>
  <w:style w:type="paragraph" w:styleId="Zoznam">
    <w:name w:val="List"/>
    <w:basedOn w:val="Zkladntext"/>
    <w:rPr>
      <w:rFonts w:cs="Noto Sans Devanagari"/>
    </w:rPr>
  </w:style>
  <w:style w:type="paragraph" w:styleId="Popis">
    <w:name w:val="caption"/>
    <w:basedOn w:val="Normlny"/>
    <w:link w:val="PopisChar"/>
    <w:qFormat/>
    <w:pPr>
      <w:spacing w:after="120"/>
    </w:pPr>
    <w:rPr>
      <w:i/>
    </w:rPr>
  </w:style>
  <w:style w:type="paragraph" w:customStyle="1" w:styleId="Index">
    <w:name w:val="Index"/>
    <w:basedOn w:val="Normlny"/>
    <w:qFormat/>
    <w:pPr>
      <w:suppressLineNumbers/>
    </w:pPr>
    <w:rPr>
      <w:rFonts w:cs="Noto Sans Devanagari"/>
    </w:rPr>
  </w:style>
  <w:style w:type="paragraph" w:customStyle="1" w:styleId="FirstParagraph">
    <w:name w:val="First Paragraph"/>
    <w:basedOn w:val="Zkladntext"/>
    <w:next w:val="Zkladntext"/>
    <w:qFormat/>
  </w:style>
  <w:style w:type="paragraph" w:customStyle="1" w:styleId="Compact">
    <w:name w:val="Compact"/>
    <w:basedOn w:val="Zkladntext"/>
    <w:qFormat/>
    <w:pPr>
      <w:spacing w:before="36" w:after="36"/>
    </w:pPr>
  </w:style>
  <w:style w:type="paragraph" w:styleId="Nzov">
    <w:name w:val="Title"/>
    <w:basedOn w:val="Normlny"/>
    <w:next w:val="Zkladntext"/>
    <w:link w:val="NzovChar"/>
    <w:uiPriority w:val="10"/>
    <w:qFormat/>
    <w:rsid w:val="00A10FD9"/>
    <w:pPr>
      <w:spacing w:after="80"/>
      <w:contextualSpacing/>
      <w:jc w:val="center"/>
    </w:pPr>
    <w:rPr>
      <w:rFonts w:asciiTheme="majorHAnsi" w:eastAsiaTheme="majorEastAsia" w:hAnsiTheme="majorHAnsi" w:cstheme="majorBidi"/>
      <w:spacing w:val="-10"/>
      <w:kern w:val="2"/>
      <w:sz w:val="56"/>
      <w:szCs w:val="56"/>
    </w:rPr>
  </w:style>
  <w:style w:type="paragraph" w:styleId="Podtitul">
    <w:name w:val="Subtitle"/>
    <w:basedOn w:val="Nzov"/>
    <w:next w:val="Zkladntext"/>
    <w:link w:val="PodtitulChar"/>
    <w:uiPriority w:val="11"/>
    <w:qFormat/>
    <w:rsid w:val="00A10FD9"/>
    <w:rPr>
      <w:spacing w:val="15"/>
      <w:sz w:val="28"/>
      <w:szCs w:val="28"/>
    </w:rPr>
  </w:style>
  <w:style w:type="paragraph" w:customStyle="1" w:styleId="Author">
    <w:name w:val="Author"/>
    <w:next w:val="Zkladntext"/>
    <w:qFormat/>
    <w:pPr>
      <w:keepNext/>
      <w:keepLines/>
      <w:spacing w:after="200"/>
      <w:jc w:val="center"/>
    </w:pPr>
  </w:style>
  <w:style w:type="paragraph" w:styleId="Dtum">
    <w:name w:val="Date"/>
    <w:next w:val="Zkladntext"/>
    <w:qFormat/>
    <w:pPr>
      <w:keepNext/>
      <w:keepLines/>
      <w:spacing w:after="200"/>
      <w:jc w:val="center"/>
    </w:pPr>
  </w:style>
  <w:style w:type="paragraph" w:customStyle="1" w:styleId="AbstractTitle">
    <w:name w:val="Abstract Title"/>
    <w:basedOn w:val="Normlny"/>
    <w:next w:val="Abstract"/>
    <w:qFormat/>
    <w:pPr>
      <w:keepNext/>
      <w:keepLines/>
      <w:spacing w:before="300" w:after="0"/>
      <w:jc w:val="center"/>
    </w:pPr>
    <w:rPr>
      <w:b/>
      <w:szCs w:val="20"/>
    </w:rPr>
  </w:style>
  <w:style w:type="paragraph" w:customStyle="1" w:styleId="Abstract">
    <w:name w:val="Abstract"/>
    <w:basedOn w:val="Normlny"/>
    <w:next w:val="Zkladntext"/>
    <w:qFormat/>
    <w:pPr>
      <w:keepNext/>
      <w:keepLines/>
      <w:spacing w:before="100" w:after="300"/>
    </w:pPr>
    <w:rPr>
      <w:szCs w:val="20"/>
    </w:rPr>
  </w:style>
  <w:style w:type="paragraph" w:styleId="Bibliografia">
    <w:name w:val="Bibliography"/>
    <w:basedOn w:val="Normlny"/>
    <w:qFormat/>
  </w:style>
  <w:style w:type="paragraph" w:styleId="Oznaitext">
    <w:name w:val="Block Text"/>
    <w:basedOn w:val="Zkladntext"/>
    <w:next w:val="Zkladntext"/>
    <w:uiPriority w:val="9"/>
    <w:unhideWhenUsed/>
    <w:qFormat/>
    <w:pPr>
      <w:spacing w:before="100" w:after="100"/>
      <w:ind w:left="480" w:right="480"/>
    </w:pPr>
  </w:style>
  <w:style w:type="paragraph" w:styleId="Textpoznmkypodiarou">
    <w:name w:val="footnote text"/>
    <w:basedOn w:val="Normlny"/>
    <w:uiPriority w:val="9"/>
    <w:unhideWhenUsed/>
    <w:qFormat/>
  </w:style>
  <w:style w:type="paragraph" w:customStyle="1" w:styleId="FootnoteBlockText">
    <w:name w:val="Footnote Block Text"/>
    <w:basedOn w:val="Textpoznmkypodiarou"/>
    <w:next w:val="Textpoznmkypodiarou"/>
    <w:uiPriority w:val="9"/>
    <w:unhideWhenUsed/>
    <w:qFormat/>
    <w:pPr>
      <w:spacing w:before="100" w:after="100"/>
      <w:ind w:left="480" w:right="480"/>
    </w:pPr>
  </w:style>
  <w:style w:type="paragraph" w:customStyle="1" w:styleId="DefinitionTerm">
    <w:name w:val="Definition Term"/>
    <w:basedOn w:val="Normlny"/>
    <w:next w:val="Definition"/>
    <w:qFormat/>
    <w:pPr>
      <w:keepNext/>
      <w:keepLines/>
      <w:spacing w:after="0"/>
    </w:pPr>
    <w:rPr>
      <w:b/>
    </w:rPr>
  </w:style>
  <w:style w:type="paragraph" w:customStyle="1" w:styleId="Definition">
    <w:name w:val="Definition"/>
    <w:basedOn w:val="Normlny"/>
    <w:qFormat/>
  </w:style>
  <w:style w:type="paragraph" w:customStyle="1" w:styleId="TableCaption">
    <w:name w:val="Table Caption"/>
    <w:basedOn w:val="Popis"/>
    <w:qFormat/>
    <w:pPr>
      <w:keepNext/>
    </w:pPr>
  </w:style>
  <w:style w:type="paragraph" w:customStyle="1" w:styleId="ImageCaption">
    <w:name w:val="Image Caption"/>
    <w:basedOn w:val="Popis"/>
    <w:qFormat/>
  </w:style>
  <w:style w:type="paragraph" w:customStyle="1" w:styleId="Figure">
    <w:name w:val="Figure"/>
    <w:basedOn w:val="Normlny"/>
    <w:qFormat/>
  </w:style>
  <w:style w:type="paragraph" w:customStyle="1" w:styleId="CaptionedFigure">
    <w:name w:val="Captioned Figure"/>
    <w:basedOn w:val="Figure"/>
    <w:qFormat/>
    <w:pPr>
      <w:keepNext/>
    </w:pPr>
  </w:style>
  <w:style w:type="paragraph" w:styleId="Nadpisregistra">
    <w:name w:val="index heading"/>
    <w:basedOn w:val="Heading"/>
  </w:style>
  <w:style w:type="paragraph" w:styleId="Hlavikaobsahu">
    <w:name w:val="TOC Heading"/>
    <w:basedOn w:val="Nadpis1"/>
    <w:next w:val="Zkladntext"/>
    <w:uiPriority w:val="39"/>
    <w:unhideWhenUsed/>
    <w:qFormat/>
    <w:pPr>
      <w:spacing w:before="240" w:line="259" w:lineRule="auto"/>
      <w:outlineLvl w:val="9"/>
    </w:pPr>
  </w:style>
  <w:style w:type="paragraph" w:customStyle="1" w:styleId="SourceCode">
    <w:name w:val="Source Code"/>
    <w:basedOn w:val="Normlny"/>
    <w:link w:val="VerbatimChar"/>
    <w:qFormat/>
  </w:style>
  <w:style w:type="table" w:customStyle="1" w:styleId="Table">
    <w:name w:val="Table"/>
    <w:semiHidden/>
    <w:unhideWhenUsed/>
    <w:qFormat/>
    <w:tblPr>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styleId="PredformtovanHTML">
    <w:name w:val="HTML Preformatted"/>
    <w:basedOn w:val="Normlny"/>
    <w:link w:val="PredformtovanHTMLChar"/>
    <w:uiPriority w:val="99"/>
    <w:unhideWhenUsed/>
    <w:rsid w:val="00946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pPr>
    <w:rPr>
      <w:rFonts w:ascii="Courier New" w:eastAsia="Times New Roman" w:hAnsi="Courier New" w:cs="Courier New"/>
      <w:szCs w:val="20"/>
      <w:lang w:val="sk-SK" w:eastAsia="sk-SK"/>
    </w:rPr>
  </w:style>
  <w:style w:type="character" w:customStyle="1" w:styleId="PredformtovanHTMLChar">
    <w:name w:val="Predformátované HTML Char"/>
    <w:basedOn w:val="Predvolenpsmoodseku"/>
    <w:link w:val="PredformtovanHTML"/>
    <w:uiPriority w:val="99"/>
    <w:rsid w:val="00946FAD"/>
    <w:rPr>
      <w:rFonts w:ascii="Courier New" w:eastAsia="Times New Roman" w:hAnsi="Courier New" w:cs="Courier New"/>
      <w:sz w:val="20"/>
      <w:szCs w:val="20"/>
      <w:lang w:val="sk-SK" w:eastAsia="sk-SK"/>
    </w:rPr>
  </w:style>
  <w:style w:type="character" w:customStyle="1" w:styleId="y2iqfc">
    <w:name w:val="y2iqfc"/>
    <w:basedOn w:val="Predvolenpsmoodseku"/>
    <w:rsid w:val="00946FAD"/>
  </w:style>
  <w:style w:type="paragraph" w:styleId="Normlnywebov">
    <w:name w:val="Normal (Web)"/>
    <w:basedOn w:val="Normlny"/>
    <w:uiPriority w:val="99"/>
    <w:unhideWhenUsed/>
    <w:rsid w:val="008A288D"/>
    <w:pPr>
      <w:suppressAutoHyphens w:val="0"/>
      <w:spacing w:before="100" w:beforeAutospacing="1" w:after="100" w:afterAutospacing="1"/>
    </w:pPr>
    <w:rPr>
      <w:rFonts w:ascii="Calibri" w:hAnsi="Calibri" w:cs="Calibri"/>
      <w:sz w:val="22"/>
      <w:szCs w:val="22"/>
      <w:lang w:val="sk-SK" w:eastAsia="sk-SK"/>
    </w:rPr>
  </w:style>
  <w:style w:type="paragraph" w:styleId="Odsekzoznamu">
    <w:name w:val="List Paragraph"/>
    <w:basedOn w:val="Normlny"/>
    <w:rsid w:val="008A28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436638">
      <w:bodyDiv w:val="1"/>
      <w:marLeft w:val="0"/>
      <w:marRight w:val="0"/>
      <w:marTop w:val="0"/>
      <w:marBottom w:val="0"/>
      <w:divBdr>
        <w:top w:val="none" w:sz="0" w:space="0" w:color="auto"/>
        <w:left w:val="none" w:sz="0" w:space="0" w:color="auto"/>
        <w:bottom w:val="none" w:sz="0" w:space="0" w:color="auto"/>
        <w:right w:val="none" w:sz="0" w:space="0" w:color="auto"/>
      </w:divBdr>
    </w:div>
    <w:div w:id="411314301">
      <w:bodyDiv w:val="1"/>
      <w:marLeft w:val="0"/>
      <w:marRight w:val="0"/>
      <w:marTop w:val="0"/>
      <w:marBottom w:val="0"/>
      <w:divBdr>
        <w:top w:val="none" w:sz="0" w:space="0" w:color="auto"/>
        <w:left w:val="none" w:sz="0" w:space="0" w:color="auto"/>
        <w:bottom w:val="none" w:sz="0" w:space="0" w:color="auto"/>
        <w:right w:val="none" w:sz="0" w:space="0" w:color="auto"/>
      </w:divBdr>
    </w:div>
    <w:div w:id="526409945">
      <w:bodyDiv w:val="1"/>
      <w:marLeft w:val="0"/>
      <w:marRight w:val="0"/>
      <w:marTop w:val="0"/>
      <w:marBottom w:val="0"/>
      <w:divBdr>
        <w:top w:val="none" w:sz="0" w:space="0" w:color="auto"/>
        <w:left w:val="none" w:sz="0" w:space="0" w:color="auto"/>
        <w:bottom w:val="none" w:sz="0" w:space="0" w:color="auto"/>
        <w:right w:val="none" w:sz="0" w:space="0" w:color="auto"/>
      </w:divBdr>
    </w:div>
    <w:div w:id="635650397">
      <w:bodyDiv w:val="1"/>
      <w:marLeft w:val="0"/>
      <w:marRight w:val="0"/>
      <w:marTop w:val="0"/>
      <w:marBottom w:val="0"/>
      <w:divBdr>
        <w:top w:val="none" w:sz="0" w:space="0" w:color="auto"/>
        <w:left w:val="none" w:sz="0" w:space="0" w:color="auto"/>
        <w:bottom w:val="none" w:sz="0" w:space="0" w:color="auto"/>
        <w:right w:val="none" w:sz="0" w:space="0" w:color="auto"/>
      </w:divBdr>
    </w:div>
    <w:div w:id="726494005">
      <w:bodyDiv w:val="1"/>
      <w:marLeft w:val="0"/>
      <w:marRight w:val="0"/>
      <w:marTop w:val="0"/>
      <w:marBottom w:val="0"/>
      <w:divBdr>
        <w:top w:val="none" w:sz="0" w:space="0" w:color="auto"/>
        <w:left w:val="none" w:sz="0" w:space="0" w:color="auto"/>
        <w:bottom w:val="none" w:sz="0" w:space="0" w:color="auto"/>
        <w:right w:val="none" w:sz="0" w:space="0" w:color="auto"/>
      </w:divBdr>
    </w:div>
    <w:div w:id="878401023">
      <w:bodyDiv w:val="1"/>
      <w:marLeft w:val="0"/>
      <w:marRight w:val="0"/>
      <w:marTop w:val="0"/>
      <w:marBottom w:val="0"/>
      <w:divBdr>
        <w:top w:val="none" w:sz="0" w:space="0" w:color="auto"/>
        <w:left w:val="none" w:sz="0" w:space="0" w:color="auto"/>
        <w:bottom w:val="none" w:sz="0" w:space="0" w:color="auto"/>
        <w:right w:val="none" w:sz="0" w:space="0" w:color="auto"/>
      </w:divBdr>
    </w:div>
    <w:div w:id="947851643">
      <w:bodyDiv w:val="1"/>
      <w:marLeft w:val="0"/>
      <w:marRight w:val="0"/>
      <w:marTop w:val="0"/>
      <w:marBottom w:val="0"/>
      <w:divBdr>
        <w:top w:val="none" w:sz="0" w:space="0" w:color="auto"/>
        <w:left w:val="none" w:sz="0" w:space="0" w:color="auto"/>
        <w:bottom w:val="none" w:sz="0" w:space="0" w:color="auto"/>
        <w:right w:val="none" w:sz="0" w:space="0" w:color="auto"/>
      </w:divBdr>
    </w:div>
    <w:div w:id="988286561">
      <w:bodyDiv w:val="1"/>
      <w:marLeft w:val="0"/>
      <w:marRight w:val="0"/>
      <w:marTop w:val="0"/>
      <w:marBottom w:val="0"/>
      <w:divBdr>
        <w:top w:val="none" w:sz="0" w:space="0" w:color="auto"/>
        <w:left w:val="none" w:sz="0" w:space="0" w:color="auto"/>
        <w:bottom w:val="none" w:sz="0" w:space="0" w:color="auto"/>
        <w:right w:val="none" w:sz="0" w:space="0" w:color="auto"/>
      </w:divBdr>
    </w:div>
    <w:div w:id="1046374407">
      <w:bodyDiv w:val="1"/>
      <w:marLeft w:val="0"/>
      <w:marRight w:val="0"/>
      <w:marTop w:val="0"/>
      <w:marBottom w:val="0"/>
      <w:divBdr>
        <w:top w:val="none" w:sz="0" w:space="0" w:color="auto"/>
        <w:left w:val="none" w:sz="0" w:space="0" w:color="auto"/>
        <w:bottom w:val="none" w:sz="0" w:space="0" w:color="auto"/>
        <w:right w:val="none" w:sz="0" w:space="0" w:color="auto"/>
      </w:divBdr>
    </w:div>
    <w:div w:id="1052730123">
      <w:bodyDiv w:val="1"/>
      <w:marLeft w:val="0"/>
      <w:marRight w:val="0"/>
      <w:marTop w:val="0"/>
      <w:marBottom w:val="0"/>
      <w:divBdr>
        <w:top w:val="none" w:sz="0" w:space="0" w:color="auto"/>
        <w:left w:val="none" w:sz="0" w:space="0" w:color="auto"/>
        <w:bottom w:val="none" w:sz="0" w:space="0" w:color="auto"/>
        <w:right w:val="none" w:sz="0" w:space="0" w:color="auto"/>
      </w:divBdr>
    </w:div>
    <w:div w:id="1181047333">
      <w:bodyDiv w:val="1"/>
      <w:marLeft w:val="0"/>
      <w:marRight w:val="0"/>
      <w:marTop w:val="0"/>
      <w:marBottom w:val="0"/>
      <w:divBdr>
        <w:top w:val="none" w:sz="0" w:space="0" w:color="auto"/>
        <w:left w:val="none" w:sz="0" w:space="0" w:color="auto"/>
        <w:bottom w:val="none" w:sz="0" w:space="0" w:color="auto"/>
        <w:right w:val="none" w:sz="0" w:space="0" w:color="auto"/>
      </w:divBdr>
    </w:div>
    <w:div w:id="1902129138">
      <w:bodyDiv w:val="1"/>
      <w:marLeft w:val="0"/>
      <w:marRight w:val="0"/>
      <w:marTop w:val="0"/>
      <w:marBottom w:val="0"/>
      <w:divBdr>
        <w:top w:val="none" w:sz="0" w:space="0" w:color="auto"/>
        <w:left w:val="none" w:sz="0" w:space="0" w:color="auto"/>
        <w:bottom w:val="none" w:sz="0" w:space="0" w:color="auto"/>
        <w:right w:val="none" w:sz="0" w:space="0" w:color="auto"/>
      </w:divBdr>
    </w:div>
    <w:div w:id="20691043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bco@ebco-beoc.org" TargetMode="External"/><Relationship Id="rId3" Type="http://schemas.openxmlformats.org/officeDocument/2006/relationships/styles" Target="styles.xml"/><Relationship Id="rId7" Type="http://schemas.openxmlformats.org/officeDocument/2006/relationships/hyperlink" Target="https://ebco-beoc.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x.com/ebcobeoc"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A03B2B-F613-424C-A57C-47E12CCE3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241</TotalTime>
  <Pages>7</Pages>
  <Words>3827</Words>
  <Characters>21820</Characters>
  <Application>Microsoft Office Word</Application>
  <DocSecurity>0</DocSecurity>
  <Lines>181</Lines>
  <Paragraphs>51</Paragraphs>
  <ScaleCrop>false</ScaleCrop>
  <HeadingPairs>
    <vt:vector size="2" baseType="variant">
      <vt:variant>
        <vt:lpstr>Názov</vt:lpstr>
      </vt:variant>
      <vt:variant>
        <vt:i4>1</vt:i4>
      </vt:variant>
    </vt:vector>
  </HeadingPairs>
  <TitlesOfParts>
    <vt:vector size="1" baseType="lpstr">
      <vt:lpstr/>
    </vt:vector>
  </TitlesOfParts>
  <Company>OS SR</Company>
  <LinksUpToDate>false</LinksUpToDate>
  <CharactersWithSpaces>25596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DEVERA Stefan</dc:creator>
  <cp:keywords/>
  <cp:lastModifiedBy>NOVOTNA Iveta</cp:lastModifiedBy>
  <cp:revision>19</cp:revision>
  <cp:lastPrinted>2026-01-28T10:45:00Z</cp:lastPrinted>
  <dcterms:created xsi:type="dcterms:W3CDTF">2026-01-29T09:57:00Z</dcterms:created>
  <dcterms:modified xsi:type="dcterms:W3CDTF">2026-02-02T12:15:00Z</dcterms:modified>
</cp:coreProperties>
</file>